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C0F9381" w14:textId="37C7A9E6" w:rsidR="001660A6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EMENDA</w:t>
      </w:r>
      <w:r w:rsidR="00B53B72">
        <w:rPr>
          <w:rFonts w:ascii="Arial" w:hAnsi="Arial" w:cs="Arial"/>
          <w:b/>
          <w:bCs/>
          <w:sz w:val="22"/>
          <w:szCs w:val="22"/>
        </w:rPr>
        <w:t xml:space="preserve"> 001/2022 ao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 PROJETO DE LEI </w:t>
      </w:r>
      <w:r w:rsidR="00532E78">
        <w:rPr>
          <w:rFonts w:ascii="Arial" w:hAnsi="Arial" w:cs="Arial"/>
          <w:b/>
          <w:bCs/>
          <w:sz w:val="22"/>
          <w:szCs w:val="22"/>
        </w:rPr>
        <w:t>EXECU</w:t>
      </w:r>
      <w:r w:rsidR="001660A6">
        <w:rPr>
          <w:rFonts w:ascii="Arial" w:hAnsi="Arial" w:cs="Arial"/>
          <w:b/>
          <w:bCs/>
          <w:sz w:val="22"/>
          <w:szCs w:val="22"/>
        </w:rPr>
        <w:t>TIVO 0</w:t>
      </w:r>
      <w:r w:rsidR="00B53B72">
        <w:rPr>
          <w:rFonts w:ascii="Arial" w:hAnsi="Arial" w:cs="Arial"/>
          <w:b/>
          <w:bCs/>
          <w:sz w:val="22"/>
          <w:szCs w:val="22"/>
        </w:rPr>
        <w:t>22</w:t>
      </w:r>
      <w:r w:rsidR="001660A6">
        <w:rPr>
          <w:rFonts w:ascii="Arial" w:hAnsi="Arial" w:cs="Arial"/>
          <w:b/>
          <w:bCs/>
          <w:sz w:val="22"/>
          <w:szCs w:val="22"/>
        </w:rPr>
        <w:t>/2022</w:t>
      </w:r>
    </w:p>
    <w:p w14:paraId="36ADBB22" w14:textId="33106ACF" w:rsidR="00B53B72" w:rsidRPr="00286857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P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ROC. </w:t>
      </w:r>
      <w:r w:rsidR="00B53B72">
        <w:rPr>
          <w:rFonts w:ascii="Arial" w:hAnsi="Arial" w:cs="Arial"/>
          <w:b/>
          <w:bCs/>
          <w:sz w:val="22"/>
          <w:szCs w:val="22"/>
        </w:rPr>
        <w:t>23334/2022</w:t>
      </w:r>
    </w:p>
    <w:p w14:paraId="74FD12A6" w14:textId="23978DDF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532E78">
        <w:rPr>
          <w:rFonts w:ascii="Arial" w:hAnsi="Arial" w:cs="Arial"/>
          <w:b/>
          <w:bCs/>
          <w:sz w:val="22"/>
          <w:szCs w:val="22"/>
        </w:rPr>
        <w:t>PODER EXECUTIVO</w:t>
      </w:r>
    </w:p>
    <w:p w14:paraId="45178167" w14:textId="6F11045E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721940">
        <w:rPr>
          <w:rFonts w:ascii="Arial" w:hAnsi="Arial" w:cs="Arial"/>
          <w:b/>
          <w:bCs/>
          <w:sz w:val="22"/>
          <w:szCs w:val="22"/>
        </w:rPr>
        <w:t>MODIFICATIVA</w:t>
      </w:r>
    </w:p>
    <w:p w14:paraId="7FF00321" w14:textId="77777777" w:rsidR="00FB117E" w:rsidRPr="00286857" w:rsidRDefault="00FB117E" w:rsidP="00C056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0D3BC3FD" w:rsidR="00FB117E" w:rsidRDefault="00FB117E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721940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721940">
        <w:rPr>
          <w:rFonts w:ascii="Arial" w:hAnsi="Arial" w:cs="Arial"/>
          <w:sz w:val="22"/>
          <w:szCs w:val="22"/>
        </w:rPr>
        <w:t xml:space="preserve">Emenda </w:t>
      </w:r>
      <w:r w:rsidR="00C05602" w:rsidRPr="00721940">
        <w:rPr>
          <w:rFonts w:ascii="Arial" w:hAnsi="Arial" w:cs="Arial"/>
          <w:sz w:val="22"/>
          <w:szCs w:val="22"/>
        </w:rPr>
        <w:t>Aditiv</w:t>
      </w:r>
      <w:r w:rsidR="00613CDA" w:rsidRPr="00721940">
        <w:rPr>
          <w:rFonts w:ascii="Arial" w:hAnsi="Arial" w:cs="Arial"/>
          <w:sz w:val="22"/>
          <w:szCs w:val="22"/>
        </w:rPr>
        <w:t xml:space="preserve">a proposta pela </w:t>
      </w:r>
      <w:r w:rsidR="001660A6">
        <w:rPr>
          <w:rFonts w:ascii="Arial" w:hAnsi="Arial" w:cs="Arial"/>
          <w:sz w:val="22"/>
          <w:szCs w:val="22"/>
        </w:rPr>
        <w:t>Mesa Diretora</w:t>
      </w:r>
      <w:r w:rsidR="00613CDA" w:rsidRPr="00721940">
        <w:rPr>
          <w:rFonts w:ascii="Arial" w:hAnsi="Arial" w:cs="Arial"/>
          <w:sz w:val="22"/>
          <w:szCs w:val="22"/>
        </w:rPr>
        <w:t xml:space="preserve">, acerca de modificação à Projeto de Lei </w:t>
      </w:r>
      <w:r w:rsidR="00286857" w:rsidRPr="00721940">
        <w:rPr>
          <w:rFonts w:ascii="Arial" w:hAnsi="Arial" w:cs="Arial"/>
          <w:sz w:val="22"/>
          <w:szCs w:val="22"/>
        </w:rPr>
        <w:t xml:space="preserve">do Poder </w:t>
      </w:r>
      <w:r w:rsidR="00532E78">
        <w:rPr>
          <w:rFonts w:ascii="Arial" w:hAnsi="Arial" w:cs="Arial"/>
          <w:sz w:val="22"/>
          <w:szCs w:val="22"/>
        </w:rPr>
        <w:t>Execu</w:t>
      </w:r>
      <w:r w:rsidR="001660A6">
        <w:rPr>
          <w:rFonts w:ascii="Arial" w:hAnsi="Arial" w:cs="Arial"/>
          <w:sz w:val="22"/>
          <w:szCs w:val="22"/>
        </w:rPr>
        <w:t>tivo – PLE 0</w:t>
      </w:r>
      <w:r w:rsidR="00532E78">
        <w:rPr>
          <w:rFonts w:ascii="Arial" w:hAnsi="Arial" w:cs="Arial"/>
          <w:sz w:val="22"/>
          <w:szCs w:val="22"/>
        </w:rPr>
        <w:t>22</w:t>
      </w:r>
      <w:r w:rsidR="001660A6">
        <w:rPr>
          <w:rFonts w:ascii="Arial" w:hAnsi="Arial" w:cs="Arial"/>
          <w:sz w:val="22"/>
          <w:szCs w:val="22"/>
        </w:rPr>
        <w:t>/2022</w:t>
      </w:r>
      <w:r w:rsidR="00286857" w:rsidRPr="00721940">
        <w:rPr>
          <w:rFonts w:ascii="Arial" w:hAnsi="Arial" w:cs="Arial"/>
          <w:sz w:val="22"/>
          <w:szCs w:val="22"/>
        </w:rPr>
        <w:t xml:space="preserve"> – </w:t>
      </w:r>
      <w:r w:rsidR="00721940" w:rsidRPr="00532E78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532E78" w:rsidRPr="00532E78">
        <w:rPr>
          <w:rFonts w:ascii="Arial" w:hAnsi="Arial" w:cs="Arial"/>
          <w:b/>
          <w:bCs/>
          <w:i/>
          <w:iCs/>
          <w:color w:val="262626"/>
          <w:sz w:val="22"/>
          <w:szCs w:val="22"/>
          <w:shd w:val="clear" w:color="auto" w:fill="FFFFFF"/>
        </w:rPr>
        <w:t>Autoriza a contratação temporária de excepcional interesse público de médicos da família, médicos da saúde mental e médicos infectologistas junto à Secretaria Municipal de Saúde</w:t>
      </w:r>
      <w:r w:rsidR="00721940" w:rsidRPr="00721940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”</w:t>
      </w:r>
      <w:r w:rsidR="00336CD6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.</w:t>
      </w:r>
    </w:p>
    <w:p w14:paraId="2433EAB3" w14:textId="76BFAD37" w:rsidR="00336CD6" w:rsidRDefault="00336CD6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 xml:space="preserve">Em atenção às medidas adotadas pela administração para enfrentamento da crise pandêmica COVID-19, (arts. 2º e 3º da Ordem de Serviço nº 004/2020), o expediente tramita exclusivamente em formato digital. </w:t>
      </w:r>
    </w:p>
    <w:p w14:paraId="1C8CE005" w14:textId="7E66E759" w:rsidR="00721940" w:rsidRDefault="00721940" w:rsidP="00500EE6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721940">
        <w:rPr>
          <w:rFonts w:ascii="Arial" w:hAnsi="Arial" w:cs="Arial"/>
          <w:sz w:val="22"/>
          <w:szCs w:val="22"/>
        </w:rPr>
        <w:t>A presente emenda tem a finalidade de modificar</w:t>
      </w:r>
      <w:r w:rsidR="001660A6">
        <w:rPr>
          <w:rFonts w:ascii="Arial" w:hAnsi="Arial" w:cs="Arial"/>
          <w:sz w:val="22"/>
          <w:szCs w:val="22"/>
        </w:rPr>
        <w:t xml:space="preserve"> e melhor adequar</w:t>
      </w:r>
      <w:r w:rsidRPr="00721940">
        <w:rPr>
          <w:rFonts w:ascii="Arial" w:hAnsi="Arial" w:cs="Arial"/>
          <w:sz w:val="22"/>
          <w:szCs w:val="22"/>
        </w:rPr>
        <w:t xml:space="preserve"> </w:t>
      </w:r>
      <w:r w:rsidR="008E2587">
        <w:rPr>
          <w:rFonts w:ascii="Arial" w:hAnsi="Arial" w:cs="Arial"/>
          <w:sz w:val="22"/>
          <w:szCs w:val="22"/>
        </w:rPr>
        <w:t xml:space="preserve">a </w:t>
      </w:r>
      <w:r w:rsidR="001660A6">
        <w:rPr>
          <w:rFonts w:ascii="Arial" w:hAnsi="Arial" w:cs="Arial"/>
          <w:sz w:val="22"/>
          <w:szCs w:val="22"/>
        </w:rPr>
        <w:t>redação</w:t>
      </w:r>
      <w:r w:rsidR="00532E78">
        <w:rPr>
          <w:rFonts w:ascii="Arial" w:hAnsi="Arial" w:cs="Arial"/>
          <w:sz w:val="22"/>
          <w:szCs w:val="22"/>
        </w:rPr>
        <w:t xml:space="preserve"> da justificativa com a supressão de um parágrafo em equívoco e também </w:t>
      </w:r>
      <w:r w:rsidR="001660A6">
        <w:rPr>
          <w:rFonts w:ascii="Arial" w:hAnsi="Arial" w:cs="Arial"/>
          <w:sz w:val="22"/>
          <w:szCs w:val="22"/>
        </w:rPr>
        <w:t>o</w:t>
      </w:r>
      <w:r w:rsidR="00532E78">
        <w:rPr>
          <w:rFonts w:ascii="Arial" w:hAnsi="Arial" w:cs="Arial"/>
          <w:sz w:val="22"/>
          <w:szCs w:val="22"/>
        </w:rPr>
        <w:t xml:space="preserve"> parágrafo único</w:t>
      </w:r>
      <w:r w:rsidR="001660A6">
        <w:rPr>
          <w:rFonts w:ascii="Arial" w:hAnsi="Arial" w:cs="Arial"/>
          <w:sz w:val="22"/>
          <w:szCs w:val="22"/>
        </w:rPr>
        <w:t xml:space="preserve"> art. </w:t>
      </w:r>
      <w:r w:rsidR="00532E78">
        <w:rPr>
          <w:rFonts w:ascii="Arial" w:hAnsi="Arial" w:cs="Arial"/>
          <w:sz w:val="22"/>
          <w:szCs w:val="22"/>
        </w:rPr>
        <w:t>1</w:t>
      </w:r>
      <w:r w:rsidR="001660A6">
        <w:rPr>
          <w:rFonts w:ascii="Arial" w:hAnsi="Arial" w:cs="Arial"/>
          <w:sz w:val="22"/>
          <w:szCs w:val="22"/>
        </w:rPr>
        <w:t xml:space="preserve">º do PLE </w:t>
      </w:r>
      <w:r w:rsidR="00532E78">
        <w:rPr>
          <w:rFonts w:ascii="Arial" w:hAnsi="Arial" w:cs="Arial"/>
          <w:sz w:val="22"/>
          <w:szCs w:val="22"/>
        </w:rPr>
        <w:t>022</w:t>
      </w:r>
      <w:r w:rsidR="001660A6">
        <w:rPr>
          <w:rFonts w:ascii="Arial" w:hAnsi="Arial" w:cs="Arial"/>
          <w:sz w:val="22"/>
          <w:szCs w:val="22"/>
        </w:rPr>
        <w:t>/2022.</w:t>
      </w:r>
    </w:p>
    <w:p w14:paraId="5627BF13" w14:textId="7E0A8EC8" w:rsidR="00721940" w:rsidRDefault="00721940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721940">
        <w:rPr>
          <w:rFonts w:ascii="Arial" w:hAnsi="Arial" w:cs="Arial"/>
          <w:sz w:val="22"/>
          <w:szCs w:val="22"/>
        </w:rPr>
        <w:t>Breve é o relatório.</w:t>
      </w:r>
    </w:p>
    <w:p w14:paraId="7614839E" w14:textId="0C0A3312" w:rsidR="00793411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7E55F7F3" w14:textId="77777777" w:rsidR="00793411" w:rsidRPr="00721940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437DE051" w14:textId="77777777" w:rsidR="00721940" w:rsidRDefault="00721940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2796711" w14:textId="4DDA1C56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4D0021" w14:textId="358005AD" w:rsidR="00613CDA" w:rsidRPr="00286857" w:rsidRDefault="00721940" w:rsidP="00336CD6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 w:rsidR="00613CDA" w:rsidRPr="00286857">
        <w:rPr>
          <w:rFonts w:ascii="Arial" w:eastAsia="Arial" w:hAnsi="Arial" w:cs="Arial"/>
          <w:sz w:val="22"/>
          <w:szCs w:val="22"/>
        </w:rPr>
        <w:t xml:space="preserve">A respeito </w:t>
      </w:r>
      <w:r w:rsidR="00336CD6">
        <w:rPr>
          <w:rFonts w:ascii="Arial" w:eastAsia="Arial" w:hAnsi="Arial" w:cs="Arial"/>
          <w:sz w:val="22"/>
          <w:szCs w:val="22"/>
        </w:rPr>
        <w:t xml:space="preserve">da presente proposta de emenda modificativa, temos o que segue no art. 112, §4º do Regimento Interno, e sobre </w:t>
      </w:r>
      <w:r w:rsidR="00613CDA" w:rsidRPr="00286857">
        <w:rPr>
          <w:rFonts w:ascii="Arial" w:eastAsia="Arial" w:hAnsi="Arial" w:cs="Arial"/>
          <w:sz w:val="22"/>
          <w:szCs w:val="22"/>
        </w:rPr>
        <w:t>o poder de iniciativa parlamentar,</w:t>
      </w:r>
      <w:r w:rsidR="00336CD6">
        <w:rPr>
          <w:rFonts w:ascii="Arial" w:eastAsia="Arial" w:hAnsi="Arial" w:cs="Arial"/>
          <w:sz w:val="22"/>
          <w:szCs w:val="22"/>
        </w:rPr>
        <w:t xml:space="preserve"> </w:t>
      </w:r>
      <w:r w:rsidR="00613CDA" w:rsidRPr="00286857">
        <w:rPr>
          <w:rFonts w:ascii="Arial" w:eastAsia="Arial" w:hAnsi="Arial" w:cs="Arial"/>
          <w:sz w:val="22"/>
          <w:szCs w:val="22"/>
        </w:rPr>
        <w:t>transcrevemos:</w:t>
      </w:r>
    </w:p>
    <w:p w14:paraId="660AB499" w14:textId="77777777" w:rsidR="00613CDA" w:rsidRPr="00286857" w:rsidRDefault="00613CDA" w:rsidP="00336CD6">
      <w:pPr>
        <w:jc w:val="both"/>
        <w:rPr>
          <w:rFonts w:ascii="Arial" w:eastAsia="Arial" w:hAnsi="Arial" w:cs="Arial"/>
        </w:rPr>
      </w:pPr>
    </w:p>
    <w:p w14:paraId="43BF3DC7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 Na qualidade de proposições acessórias, as emendas e subemendas deverão sempre ser apreciadas após a votação e aprovação do projeto principal”.</w:t>
      </w:r>
    </w:p>
    <w:p w14:paraId="34F3B7E2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lastRenderedPageBreak/>
        <w:t>(In: “O Processo Legislativo Municipal: Doutrina, Jurisprudência e Prática”. Sampaio Júnior, João. 2ª ed. – Belo Horizonte: Forum, 2009. p.96).</w:t>
      </w:r>
    </w:p>
    <w:p w14:paraId="58E17FB3" w14:textId="53EDB51A" w:rsidR="00C05602" w:rsidRDefault="00613CDA" w:rsidP="00793411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eastAsia="Arial" w:hAnsi="Arial" w:cs="Arial"/>
          <w:sz w:val="22"/>
          <w:szCs w:val="22"/>
        </w:rPr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</w:r>
      <w:r w:rsidR="00721940">
        <w:rPr>
          <w:rFonts w:ascii="Arial" w:hAnsi="Arial" w:cs="Arial"/>
          <w:sz w:val="22"/>
          <w:szCs w:val="20"/>
        </w:rPr>
        <w:t xml:space="preserve">Neste cotejo, não vislumbramos nenhum óbice à regular tramitação da matéria junto </w:t>
      </w:r>
      <w:r w:rsidR="00793411">
        <w:rPr>
          <w:rFonts w:ascii="Arial" w:hAnsi="Arial" w:cs="Arial"/>
          <w:sz w:val="22"/>
          <w:szCs w:val="20"/>
        </w:rPr>
        <w:t>à</w:t>
      </w:r>
      <w:r w:rsidR="00532E78">
        <w:rPr>
          <w:rFonts w:ascii="Arial" w:hAnsi="Arial" w:cs="Arial"/>
          <w:sz w:val="22"/>
          <w:szCs w:val="20"/>
        </w:rPr>
        <w:t>s</w:t>
      </w:r>
      <w:r w:rsidR="00793411">
        <w:rPr>
          <w:rFonts w:ascii="Arial" w:hAnsi="Arial" w:cs="Arial"/>
          <w:sz w:val="22"/>
          <w:szCs w:val="20"/>
        </w:rPr>
        <w:t xml:space="preserve"> </w:t>
      </w:r>
      <w:r w:rsidR="00532E78">
        <w:rPr>
          <w:rFonts w:ascii="Arial" w:hAnsi="Arial" w:cs="Arial"/>
          <w:sz w:val="22"/>
          <w:szCs w:val="20"/>
        </w:rPr>
        <w:t>Comissões Permanentes</w:t>
      </w:r>
      <w:r w:rsidR="00793411">
        <w:rPr>
          <w:rFonts w:ascii="Arial" w:hAnsi="Arial" w:cs="Arial"/>
          <w:sz w:val="22"/>
          <w:szCs w:val="20"/>
        </w:rPr>
        <w:t xml:space="preserve"> – </w:t>
      </w:r>
      <w:r w:rsidR="00721940">
        <w:rPr>
          <w:rFonts w:ascii="Arial" w:hAnsi="Arial" w:cs="Arial"/>
          <w:sz w:val="22"/>
          <w:szCs w:val="20"/>
        </w:rPr>
        <w:t xml:space="preserve"> em consonância com o Projeto Legislativo originário. </w:t>
      </w:r>
    </w:p>
    <w:p w14:paraId="3567B7B1" w14:textId="77777777" w:rsidR="00C05602" w:rsidRDefault="00C05602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6FBD2DD6" w:rsidR="00FB117E" w:rsidRPr="00C05602" w:rsidRDefault="00FB117E" w:rsidP="0079341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 xml:space="preserve">Analisando as informações constantes dos presentes autos, </w:t>
      </w:r>
      <w:r w:rsidR="00C05602" w:rsidRPr="00C05602">
        <w:rPr>
          <w:rFonts w:ascii="Arial" w:hAnsi="Arial" w:cs="Arial"/>
          <w:sz w:val="22"/>
          <w:szCs w:val="22"/>
        </w:rPr>
        <w:t xml:space="preserve">opino pela viabilidade de tramitação da Emenda </w:t>
      </w:r>
      <w:r w:rsidR="00D22790">
        <w:rPr>
          <w:rFonts w:ascii="Arial" w:hAnsi="Arial" w:cs="Arial"/>
          <w:sz w:val="22"/>
          <w:szCs w:val="22"/>
        </w:rPr>
        <w:t>Modificati</w:t>
      </w:r>
      <w:r w:rsidR="00C05602" w:rsidRPr="00C05602">
        <w:rPr>
          <w:rFonts w:ascii="Arial" w:hAnsi="Arial" w:cs="Arial"/>
          <w:sz w:val="22"/>
          <w:szCs w:val="22"/>
        </w:rPr>
        <w:t>va proposta pel</w:t>
      </w:r>
      <w:r w:rsidR="001660A6">
        <w:rPr>
          <w:rFonts w:ascii="Arial" w:hAnsi="Arial" w:cs="Arial"/>
          <w:sz w:val="22"/>
          <w:szCs w:val="22"/>
        </w:rPr>
        <w:t>o</w:t>
      </w:r>
      <w:r w:rsidR="00532E78">
        <w:rPr>
          <w:rFonts w:ascii="Arial" w:hAnsi="Arial" w:cs="Arial"/>
          <w:sz w:val="22"/>
          <w:szCs w:val="22"/>
        </w:rPr>
        <w:t xml:space="preserve"> Poder Executivo</w:t>
      </w:r>
      <w:r w:rsidR="00C05602" w:rsidRPr="00C05602">
        <w:rPr>
          <w:rFonts w:ascii="Arial" w:hAnsi="Arial" w:cs="Arial"/>
          <w:sz w:val="22"/>
          <w:szCs w:val="22"/>
        </w:rPr>
        <w:t>, em razão de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721940">
        <w:rPr>
          <w:rFonts w:ascii="Arial" w:hAnsi="Arial" w:cs="Arial"/>
          <w:sz w:val="22"/>
          <w:szCs w:val="22"/>
        </w:rPr>
        <w:t xml:space="preserve">inexistência </w:t>
      </w:r>
      <w:r w:rsidR="00613CDA" w:rsidRPr="00C05602">
        <w:rPr>
          <w:rFonts w:ascii="Arial" w:hAnsi="Arial" w:cs="Arial"/>
          <w:sz w:val="22"/>
          <w:szCs w:val="22"/>
        </w:rPr>
        <w:t>óbice de cunho jurídico ou legal</w:t>
      </w:r>
      <w:r w:rsidR="00C05602" w:rsidRPr="00C05602"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 </w:t>
      </w:r>
      <w:r w:rsidR="001660A6">
        <w:rPr>
          <w:rFonts w:ascii="Arial" w:hAnsi="Arial" w:cs="Arial"/>
          <w:sz w:val="22"/>
          <w:szCs w:val="22"/>
        </w:rPr>
        <w:t>deliberação da</w:t>
      </w:r>
      <w:r w:rsidR="00532E78">
        <w:rPr>
          <w:rFonts w:ascii="Arial" w:hAnsi="Arial" w:cs="Arial"/>
          <w:sz w:val="22"/>
          <w:szCs w:val="22"/>
        </w:rPr>
        <w:t xml:space="preserve">s Comissões Permanentes </w:t>
      </w:r>
      <w:r w:rsidR="001660A6">
        <w:rPr>
          <w:rFonts w:ascii="Arial" w:hAnsi="Arial" w:cs="Arial"/>
          <w:sz w:val="22"/>
          <w:szCs w:val="22"/>
        </w:rPr>
        <w:t>e posteriormente ao Plenário</w:t>
      </w:r>
      <w:r w:rsidR="00613CDA" w:rsidRPr="00C05602">
        <w:rPr>
          <w:rFonts w:ascii="Arial" w:hAnsi="Arial" w:cs="Arial"/>
          <w:sz w:val="22"/>
          <w:szCs w:val="22"/>
        </w:rPr>
        <w:t>, devendo ser encaminhado à análise conforme providências de estilo.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6C63A9C5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532E78">
        <w:rPr>
          <w:rFonts w:ascii="Arial" w:hAnsi="Arial" w:cs="Arial"/>
          <w:sz w:val="22"/>
          <w:szCs w:val="22"/>
        </w:rPr>
        <w:t>0</w:t>
      </w:r>
      <w:r w:rsidR="001660A6">
        <w:rPr>
          <w:rFonts w:ascii="Arial" w:hAnsi="Arial" w:cs="Arial"/>
          <w:sz w:val="22"/>
          <w:szCs w:val="22"/>
        </w:rPr>
        <w:t xml:space="preserve">2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532E78">
        <w:rPr>
          <w:rFonts w:ascii="Arial" w:hAnsi="Arial" w:cs="Arial"/>
          <w:sz w:val="22"/>
          <w:szCs w:val="22"/>
        </w:rPr>
        <w:t>maio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1660A6">
        <w:rPr>
          <w:rFonts w:ascii="Arial" w:hAnsi="Arial" w:cs="Arial"/>
          <w:sz w:val="22"/>
          <w:szCs w:val="22"/>
        </w:rPr>
        <w:t>2.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322D972D" w14:textId="44C7EB40" w:rsidR="009B4347" w:rsidRPr="00C05602" w:rsidRDefault="00E54CCE" w:rsidP="004C3BCE">
      <w:pPr>
        <w:jc w:val="center"/>
        <w:rPr>
          <w:rFonts w:ascii="Arial" w:hAnsi="Arial" w:cs="Arial"/>
          <w:sz w:val="20"/>
          <w:szCs w:val="20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FB8A7" w14:textId="77777777" w:rsidR="00A72AFE" w:rsidRDefault="00A72AFE" w:rsidP="00794EBB">
      <w:r>
        <w:separator/>
      </w:r>
    </w:p>
  </w:endnote>
  <w:endnote w:type="continuationSeparator" w:id="0">
    <w:p w14:paraId="6CBA6316" w14:textId="77777777" w:rsidR="00A72AFE" w:rsidRDefault="00A72AFE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645C3" w14:textId="77777777" w:rsidR="00A72AFE" w:rsidRDefault="00A72AFE" w:rsidP="00794EBB">
      <w:r w:rsidRPr="00794EBB">
        <w:rPr>
          <w:color w:val="000000"/>
        </w:rPr>
        <w:separator/>
      </w:r>
    </w:p>
  </w:footnote>
  <w:footnote w:type="continuationSeparator" w:id="0">
    <w:p w14:paraId="1181881E" w14:textId="77777777" w:rsidR="00A72AFE" w:rsidRDefault="00A72AFE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A72AFE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12991430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61B5F"/>
    <w:multiLevelType w:val="multilevel"/>
    <w:tmpl w:val="9F98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88703">
    <w:abstractNumId w:val="0"/>
  </w:num>
  <w:num w:numId="2" w16cid:durableId="1189366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0E258D"/>
    <w:rsid w:val="001164F5"/>
    <w:rsid w:val="0012637D"/>
    <w:rsid w:val="00140732"/>
    <w:rsid w:val="001660A6"/>
    <w:rsid w:val="00175AE1"/>
    <w:rsid w:val="0018671D"/>
    <w:rsid w:val="00186DD0"/>
    <w:rsid w:val="001939D7"/>
    <w:rsid w:val="001A32DF"/>
    <w:rsid w:val="001C1D5C"/>
    <w:rsid w:val="001D4C18"/>
    <w:rsid w:val="001F38CD"/>
    <w:rsid w:val="00217007"/>
    <w:rsid w:val="0023550B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36CD6"/>
    <w:rsid w:val="00355A43"/>
    <w:rsid w:val="00360964"/>
    <w:rsid w:val="003638AB"/>
    <w:rsid w:val="00364E4D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56436"/>
    <w:rsid w:val="0046251D"/>
    <w:rsid w:val="00472530"/>
    <w:rsid w:val="0049047A"/>
    <w:rsid w:val="00496F56"/>
    <w:rsid w:val="004C0EA7"/>
    <w:rsid w:val="004C25A9"/>
    <w:rsid w:val="004C3BCE"/>
    <w:rsid w:val="004D4AE4"/>
    <w:rsid w:val="004F1A6F"/>
    <w:rsid w:val="004F46AE"/>
    <w:rsid w:val="00500EE6"/>
    <w:rsid w:val="00503829"/>
    <w:rsid w:val="00532E78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21940"/>
    <w:rsid w:val="0074719A"/>
    <w:rsid w:val="00750133"/>
    <w:rsid w:val="00756572"/>
    <w:rsid w:val="00761735"/>
    <w:rsid w:val="00763E23"/>
    <w:rsid w:val="00793411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E2587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2AFE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3B72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0D02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2790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261B4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949FD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  <w:style w:type="paragraph" w:styleId="NormalWeb">
    <w:name w:val="Normal (Web)"/>
    <w:basedOn w:val="Normal"/>
    <w:uiPriority w:val="99"/>
    <w:unhideWhenUsed/>
    <w:rsid w:val="00721940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2021-10-27T14:49:00Z</cp:lastPrinted>
  <dcterms:created xsi:type="dcterms:W3CDTF">2022-05-02T12:44:00Z</dcterms:created>
  <dcterms:modified xsi:type="dcterms:W3CDTF">2022-05-02T13:11:00Z</dcterms:modified>
</cp:coreProperties>
</file>