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F59" w:rsidRPr="002A1F59" w:rsidRDefault="002A1F59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3D2EA0" w:rsidRDefault="00D15AEA" w:rsidP="00D15AEA">
      <w:pPr>
        <w:spacing w:line="276" w:lineRule="auto"/>
        <w:jc w:val="both"/>
        <w:rPr>
          <w:rFonts w:ascii="Arial" w:hAnsi="Arial" w:cs="Arial"/>
          <w:b/>
          <w:bCs/>
        </w:rPr>
      </w:pPr>
      <w:r w:rsidRPr="002A1F59">
        <w:rPr>
          <w:rFonts w:ascii="Arial" w:hAnsi="Arial" w:cs="Arial"/>
          <w:b/>
          <w:bCs/>
        </w:rPr>
        <w:t>Processo Nº</w:t>
      </w:r>
      <w:r w:rsidR="00067F90">
        <w:rPr>
          <w:rFonts w:ascii="Arial" w:hAnsi="Arial" w:cs="Arial"/>
          <w:b/>
          <w:bCs/>
        </w:rPr>
        <w:t>:</w:t>
      </w:r>
      <w:r w:rsidR="00AA4ECD">
        <w:rPr>
          <w:rFonts w:ascii="Arial" w:hAnsi="Arial" w:cs="Arial"/>
          <w:b/>
          <w:bCs/>
        </w:rPr>
        <w:t xml:space="preserve"> </w:t>
      </w:r>
      <w:r w:rsidR="003D2EA0">
        <w:rPr>
          <w:rFonts w:ascii="Arial" w:hAnsi="Arial" w:cs="Arial"/>
          <w:b/>
          <w:bCs/>
        </w:rPr>
        <w:t>24356/2022</w:t>
      </w:r>
    </w:p>
    <w:p w:rsidR="00AA4ECD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</w:t>
      </w:r>
      <w:r w:rsidR="00AB0E55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 xml:space="preserve"> 0</w:t>
      </w:r>
      <w:r w:rsidR="003D2EA0">
        <w:rPr>
          <w:rFonts w:ascii="Arial" w:hAnsi="Arial" w:cs="Arial"/>
          <w:b/>
          <w:bCs/>
        </w:rPr>
        <w:t>65/2022</w:t>
      </w:r>
      <w:r w:rsidR="00F0243C">
        <w:rPr>
          <w:rFonts w:ascii="Arial" w:hAnsi="Arial" w:cs="Arial"/>
          <w:b/>
          <w:bCs/>
        </w:rPr>
        <w:t xml:space="preserve"> </w:t>
      </w:r>
      <w:r w:rsidR="00F9301F">
        <w:rPr>
          <w:rFonts w:ascii="Arial" w:hAnsi="Arial" w:cs="Arial"/>
          <w:b/>
          <w:bCs/>
        </w:rPr>
        <w:t>–</w:t>
      </w:r>
      <w:r w:rsidR="00F0243C">
        <w:rPr>
          <w:rFonts w:ascii="Arial" w:hAnsi="Arial" w:cs="Arial"/>
          <w:b/>
          <w:bCs/>
        </w:rPr>
        <w:t xml:space="preserve"> </w:t>
      </w:r>
      <w:r w:rsidR="00F9301F">
        <w:rPr>
          <w:rFonts w:ascii="Arial" w:hAnsi="Arial" w:cs="Arial"/>
          <w:b/>
          <w:bCs/>
        </w:rPr>
        <w:t>EMENDA</w:t>
      </w:r>
      <w:r w:rsidR="00AB0E55">
        <w:rPr>
          <w:rFonts w:ascii="Arial" w:hAnsi="Arial" w:cs="Arial"/>
          <w:b/>
          <w:bCs/>
        </w:rPr>
        <w:t xml:space="preserve"> MODIFICA</w:t>
      </w:r>
      <w:r w:rsidR="003D2EA0">
        <w:rPr>
          <w:rFonts w:ascii="Arial" w:hAnsi="Arial" w:cs="Arial"/>
          <w:b/>
          <w:bCs/>
        </w:rPr>
        <w:t>TIVA 001/2022</w:t>
      </w:r>
    </w:p>
    <w:p w:rsidR="00D15AEA" w:rsidRPr="001315A8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Proponente</w:t>
      </w:r>
      <w:r w:rsidR="00D15AEA" w:rsidRPr="00FB117E">
        <w:rPr>
          <w:rFonts w:ascii="Arial" w:hAnsi="Arial" w:cs="Arial"/>
          <w:b/>
          <w:bCs/>
        </w:rPr>
        <w:t xml:space="preserve">: </w:t>
      </w:r>
      <w:r w:rsidR="00730840">
        <w:rPr>
          <w:rFonts w:ascii="Arial" w:hAnsi="Arial" w:cs="Arial"/>
          <w:b/>
          <w:bCs/>
        </w:rPr>
        <w:t>Poder Executivo Municipal</w:t>
      </w:r>
    </w:p>
    <w:p w:rsidR="00246DBC" w:rsidRPr="00E52923" w:rsidRDefault="00246DBC" w:rsidP="00FB117E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242ACC" w:rsidRPr="00F0243C" w:rsidRDefault="00242ACC" w:rsidP="00242A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0243C">
        <w:rPr>
          <w:rFonts w:ascii="Arial" w:hAnsi="Arial" w:cs="Arial"/>
          <w:b/>
          <w:bCs/>
          <w:u w:val="single"/>
        </w:rPr>
        <w:t>RELATÓRIO</w:t>
      </w:r>
    </w:p>
    <w:p w:rsidR="00242ACC" w:rsidRPr="00242ACC" w:rsidRDefault="00242ACC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FE7501" w:rsidRDefault="00242ACC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O expediente versa sobre</w:t>
      </w:r>
      <w:r w:rsidR="00F9301F">
        <w:rPr>
          <w:rFonts w:ascii="Arial" w:hAnsi="Arial" w:cs="Arial"/>
          <w:sz w:val="22"/>
          <w:szCs w:val="22"/>
        </w:rPr>
        <w:t xml:space="preserve"> 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AB0E55">
        <w:rPr>
          <w:rFonts w:ascii="Arial" w:hAnsi="Arial" w:cs="Arial"/>
          <w:b/>
          <w:bCs/>
          <w:sz w:val="22"/>
          <w:szCs w:val="22"/>
        </w:rPr>
        <w:t>MODIFICA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>TIVA</w:t>
      </w:r>
      <w:r w:rsidRPr="00242ACC">
        <w:rPr>
          <w:rFonts w:ascii="Arial" w:hAnsi="Arial" w:cs="Arial"/>
          <w:sz w:val="22"/>
          <w:szCs w:val="22"/>
        </w:rPr>
        <w:t xml:space="preserve"> </w:t>
      </w:r>
      <w:r w:rsidR="00730840">
        <w:rPr>
          <w:rFonts w:ascii="Arial" w:hAnsi="Arial" w:cs="Arial"/>
          <w:sz w:val="22"/>
          <w:szCs w:val="22"/>
        </w:rPr>
        <w:t>apresentada pelo Poder Executivo Municipal</w:t>
      </w:r>
      <w:r w:rsidRPr="00242ACC">
        <w:rPr>
          <w:rFonts w:ascii="Arial" w:hAnsi="Arial" w:cs="Arial"/>
          <w:sz w:val="22"/>
          <w:szCs w:val="22"/>
        </w:rPr>
        <w:t xml:space="preserve">, </w:t>
      </w:r>
      <w:r w:rsidR="00730840">
        <w:rPr>
          <w:rFonts w:ascii="Arial" w:hAnsi="Arial" w:cs="Arial"/>
          <w:sz w:val="22"/>
          <w:szCs w:val="22"/>
        </w:rPr>
        <w:t>ao</w:t>
      </w:r>
      <w:r w:rsidR="00730840" w:rsidRPr="00730840">
        <w:rPr>
          <w:rFonts w:ascii="Arial" w:hAnsi="Arial" w:cs="Arial"/>
          <w:b/>
          <w:bCs/>
          <w:sz w:val="22"/>
          <w:szCs w:val="22"/>
        </w:rPr>
        <w:t xml:space="preserve"> PLE 0</w:t>
      </w:r>
      <w:r w:rsidR="003D2EA0">
        <w:rPr>
          <w:rFonts w:ascii="Arial" w:hAnsi="Arial" w:cs="Arial"/>
          <w:b/>
          <w:bCs/>
          <w:sz w:val="22"/>
          <w:szCs w:val="22"/>
        </w:rPr>
        <w:t>65/2022.</w:t>
      </w:r>
    </w:p>
    <w:p w:rsidR="003D2EA0" w:rsidRDefault="003D2EA0" w:rsidP="003D2EA0">
      <w:pPr>
        <w:pStyle w:val="NormalWeb"/>
        <w:shd w:val="clear" w:color="auto" w:fill="FFFFFF"/>
        <w:spacing w:line="338" w:lineRule="atLeast"/>
        <w:ind w:firstLine="1134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A presente Emenda tem a finalidade de modificar o Art. 10 do Projeto de Lei refer</w:t>
      </w:r>
      <w:r>
        <w:rPr>
          <w:rFonts w:ascii="Helvetica" w:hAnsi="Helvetica" w:cs="Helvetica"/>
          <w:color w:val="000000"/>
          <w:sz w:val="21"/>
          <w:szCs w:val="21"/>
        </w:rPr>
        <w:t>i</w:t>
      </w:r>
      <w:r>
        <w:rPr>
          <w:rFonts w:ascii="Helvetica" w:hAnsi="Helvetica" w:cs="Helvetica"/>
          <w:color w:val="000000"/>
          <w:sz w:val="21"/>
          <w:szCs w:val="21"/>
        </w:rPr>
        <w:t>do. </w:t>
      </w:r>
    </w:p>
    <w:p w:rsidR="003D2EA0" w:rsidRPr="003D2EA0" w:rsidRDefault="003D2EA0" w:rsidP="003D2EA0">
      <w:pPr>
        <w:pStyle w:val="NormalWeb"/>
        <w:shd w:val="clear" w:color="auto" w:fill="FFFFFF"/>
        <w:spacing w:line="338" w:lineRule="atLeast"/>
        <w:ind w:left="2835"/>
        <w:jc w:val="both"/>
        <w:rPr>
          <w:rFonts w:ascii="Arial" w:hAnsi="Arial" w:cs="Arial"/>
          <w:i/>
          <w:color w:val="000000"/>
          <w:sz w:val="22"/>
          <w:szCs w:val="21"/>
        </w:rPr>
      </w:pPr>
      <w:r w:rsidRPr="003D2EA0">
        <w:rPr>
          <w:rFonts w:ascii="Arial" w:hAnsi="Arial" w:cs="Arial"/>
          <w:i/>
          <w:color w:val="000000"/>
          <w:sz w:val="22"/>
          <w:szCs w:val="21"/>
        </w:rPr>
        <w:t>“</w:t>
      </w:r>
      <w:r w:rsidRPr="003D2EA0">
        <w:rPr>
          <w:rStyle w:val="Forte"/>
          <w:rFonts w:ascii="Arial" w:hAnsi="Arial" w:cs="Arial"/>
          <w:i/>
          <w:color w:val="000000"/>
          <w:sz w:val="22"/>
          <w:szCs w:val="21"/>
        </w:rPr>
        <w:t>Art. 10</w:t>
      </w:r>
      <w:r w:rsidRPr="003D2EA0">
        <w:rPr>
          <w:rFonts w:ascii="Arial" w:hAnsi="Arial" w:cs="Arial"/>
          <w:i/>
          <w:color w:val="000000"/>
          <w:sz w:val="22"/>
          <w:szCs w:val="21"/>
        </w:rPr>
        <w:t> É atribuída, ao agente de contratação, a função gratif</w:t>
      </w:r>
      <w:r w:rsidRPr="003D2EA0">
        <w:rPr>
          <w:rFonts w:ascii="Arial" w:hAnsi="Arial" w:cs="Arial"/>
          <w:i/>
          <w:color w:val="000000"/>
          <w:sz w:val="22"/>
          <w:szCs w:val="21"/>
        </w:rPr>
        <w:t>i</w:t>
      </w:r>
      <w:r w:rsidRPr="003D2EA0">
        <w:rPr>
          <w:rFonts w:ascii="Arial" w:hAnsi="Arial" w:cs="Arial"/>
          <w:i/>
          <w:color w:val="000000"/>
          <w:sz w:val="22"/>
          <w:szCs w:val="21"/>
        </w:rPr>
        <w:t>cada mensal no valor de R$ 1.752,49 (mil setecentos e ci</w:t>
      </w:r>
      <w:r w:rsidRPr="003D2EA0">
        <w:rPr>
          <w:rFonts w:ascii="Arial" w:hAnsi="Arial" w:cs="Arial"/>
          <w:i/>
          <w:color w:val="000000"/>
          <w:sz w:val="22"/>
          <w:szCs w:val="21"/>
        </w:rPr>
        <w:t>n</w:t>
      </w:r>
      <w:r w:rsidRPr="003D2EA0">
        <w:rPr>
          <w:rFonts w:ascii="Arial" w:hAnsi="Arial" w:cs="Arial"/>
          <w:i/>
          <w:color w:val="000000"/>
          <w:sz w:val="22"/>
          <w:szCs w:val="21"/>
        </w:rPr>
        <w:t>quenta e dois reais e quarenta e nove centavos), correspo</w:t>
      </w:r>
      <w:r w:rsidRPr="003D2EA0">
        <w:rPr>
          <w:rFonts w:ascii="Arial" w:hAnsi="Arial" w:cs="Arial"/>
          <w:i/>
          <w:color w:val="000000"/>
          <w:sz w:val="22"/>
          <w:szCs w:val="21"/>
        </w:rPr>
        <w:t>n</w:t>
      </w:r>
      <w:r w:rsidRPr="003D2EA0">
        <w:rPr>
          <w:rFonts w:ascii="Arial" w:hAnsi="Arial" w:cs="Arial"/>
          <w:i/>
          <w:color w:val="000000"/>
          <w:sz w:val="22"/>
          <w:szCs w:val="21"/>
        </w:rPr>
        <w:t>dendo ao FG-2 da organização administrativa municipal.”</w:t>
      </w:r>
    </w:p>
    <w:p w:rsidR="003D2EA0" w:rsidRPr="003D2EA0" w:rsidRDefault="003D2EA0" w:rsidP="003D2EA0">
      <w:pPr>
        <w:pStyle w:val="NormalWeb"/>
        <w:shd w:val="clear" w:color="auto" w:fill="FFFFFF"/>
        <w:spacing w:line="338" w:lineRule="atLeast"/>
        <w:ind w:left="2835"/>
        <w:jc w:val="both"/>
        <w:rPr>
          <w:rFonts w:ascii="Arial" w:hAnsi="Arial" w:cs="Arial"/>
          <w:i/>
          <w:color w:val="000000"/>
          <w:sz w:val="22"/>
          <w:szCs w:val="21"/>
        </w:rPr>
      </w:pPr>
      <w:r w:rsidRPr="003D2EA0">
        <w:rPr>
          <w:rFonts w:ascii="Arial" w:hAnsi="Arial" w:cs="Arial"/>
          <w:i/>
          <w:color w:val="000000"/>
          <w:sz w:val="22"/>
          <w:szCs w:val="21"/>
        </w:rPr>
        <w:t>Passa-se a ler:</w:t>
      </w:r>
    </w:p>
    <w:p w:rsidR="003D2EA0" w:rsidRPr="003D2EA0" w:rsidRDefault="003D2EA0" w:rsidP="003D2EA0">
      <w:pPr>
        <w:pStyle w:val="NormalWeb"/>
        <w:shd w:val="clear" w:color="auto" w:fill="FFFFFF"/>
        <w:spacing w:line="338" w:lineRule="atLeast"/>
        <w:ind w:left="2835"/>
        <w:jc w:val="both"/>
        <w:rPr>
          <w:rFonts w:ascii="Arial" w:hAnsi="Arial" w:cs="Arial"/>
          <w:b/>
          <w:i/>
          <w:color w:val="000000"/>
          <w:sz w:val="22"/>
          <w:szCs w:val="21"/>
        </w:rPr>
      </w:pPr>
      <w:r w:rsidRPr="003D2EA0">
        <w:rPr>
          <w:rFonts w:ascii="Arial" w:hAnsi="Arial" w:cs="Arial"/>
          <w:i/>
          <w:color w:val="000000"/>
          <w:sz w:val="22"/>
          <w:szCs w:val="21"/>
        </w:rPr>
        <w:t>“</w:t>
      </w:r>
      <w:r w:rsidRPr="003D2EA0">
        <w:rPr>
          <w:rStyle w:val="Forte"/>
          <w:rFonts w:ascii="Arial" w:hAnsi="Arial" w:cs="Arial"/>
          <w:i/>
          <w:color w:val="000000"/>
          <w:sz w:val="22"/>
          <w:szCs w:val="21"/>
        </w:rPr>
        <w:t>Art. 10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 É atribuída, ao agente de contratação, a função gr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a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tificada mensal no valor de R$ 1.168,33 (mil cento e se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s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senta e oito reais e trinta e três centavos), correspondendo ao FG-2 da organização administrativa municipal.”</w:t>
      </w:r>
    </w:p>
    <w:p w:rsidR="003D2EA0" w:rsidRPr="003D2EA0" w:rsidRDefault="003D2EA0" w:rsidP="003D2EA0">
      <w:pPr>
        <w:pStyle w:val="NormalWeb"/>
        <w:shd w:val="clear" w:color="auto" w:fill="FFFFFF"/>
        <w:spacing w:line="338" w:lineRule="atLeast"/>
        <w:ind w:left="2835"/>
        <w:jc w:val="both"/>
        <w:rPr>
          <w:rFonts w:ascii="Arial" w:hAnsi="Arial" w:cs="Arial"/>
          <w:b/>
          <w:i/>
          <w:color w:val="000000"/>
          <w:sz w:val="22"/>
          <w:szCs w:val="21"/>
        </w:rPr>
      </w:pPr>
      <w:r w:rsidRPr="003D2EA0">
        <w:rPr>
          <w:rFonts w:ascii="Arial" w:hAnsi="Arial" w:cs="Arial"/>
          <w:b/>
          <w:i/>
          <w:color w:val="000000"/>
          <w:sz w:val="22"/>
          <w:szCs w:val="21"/>
        </w:rPr>
        <w:t>Assim como, no penúltimo parágrafo da mensagem justif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i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cativa onde faz menção ao valor do FG que está sendo cr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i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ado, leia-se:</w:t>
      </w:r>
    </w:p>
    <w:p w:rsidR="003D2EA0" w:rsidRPr="003D2EA0" w:rsidRDefault="003D2EA0" w:rsidP="003D2EA0">
      <w:pPr>
        <w:pStyle w:val="NormalWeb"/>
        <w:shd w:val="clear" w:color="auto" w:fill="FFFFFF"/>
        <w:spacing w:line="338" w:lineRule="atLeast"/>
        <w:ind w:left="2835"/>
        <w:jc w:val="both"/>
        <w:rPr>
          <w:rFonts w:ascii="Arial" w:hAnsi="Arial" w:cs="Arial"/>
          <w:b/>
          <w:i/>
          <w:color w:val="000000"/>
          <w:sz w:val="22"/>
          <w:szCs w:val="21"/>
        </w:rPr>
      </w:pPr>
      <w:proofErr w:type="gramStart"/>
      <w:r w:rsidRPr="003D2EA0">
        <w:rPr>
          <w:rFonts w:ascii="Arial" w:hAnsi="Arial" w:cs="Arial"/>
          <w:b/>
          <w:i/>
          <w:color w:val="000000"/>
          <w:sz w:val="22"/>
          <w:szCs w:val="21"/>
        </w:rPr>
        <w:t xml:space="preserve">“ </w:t>
      </w:r>
      <w:proofErr w:type="gramEnd"/>
      <w:r w:rsidRPr="003D2EA0">
        <w:rPr>
          <w:rFonts w:ascii="Arial" w:hAnsi="Arial" w:cs="Arial"/>
          <w:b/>
          <w:i/>
          <w:color w:val="000000"/>
          <w:sz w:val="22"/>
          <w:szCs w:val="21"/>
        </w:rPr>
        <w:t>(...) 3 (três) funções gratificadas de nível FG-2 no valor de R$ 1.168,33 (mil cento e sessenta e oito reais e trinta e três cent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a</w:t>
      </w:r>
      <w:r w:rsidRPr="003D2EA0">
        <w:rPr>
          <w:rFonts w:ascii="Arial" w:hAnsi="Arial" w:cs="Arial"/>
          <w:b/>
          <w:i/>
          <w:color w:val="000000"/>
          <w:sz w:val="22"/>
          <w:szCs w:val="21"/>
        </w:rPr>
        <w:t>vos)”.</w:t>
      </w:r>
    </w:p>
    <w:p w:rsidR="003D2EA0" w:rsidRPr="00F9301F" w:rsidRDefault="00F9301F" w:rsidP="00F9301F">
      <w:pPr>
        <w:pStyle w:val="NormalWeb"/>
        <w:shd w:val="clear" w:color="auto" w:fill="FFFFFF"/>
        <w:spacing w:line="384" w:lineRule="atLeast"/>
        <w:ind w:firstLine="1134"/>
        <w:rPr>
          <w:rFonts w:ascii="Arial" w:hAnsi="Arial" w:cs="Arial"/>
          <w:sz w:val="22"/>
          <w:szCs w:val="22"/>
        </w:rPr>
      </w:pPr>
      <w:r w:rsidRPr="00F9301F">
        <w:rPr>
          <w:rFonts w:ascii="Arial" w:hAnsi="Arial" w:cs="Arial"/>
          <w:sz w:val="22"/>
          <w:szCs w:val="22"/>
        </w:rPr>
        <w:t xml:space="preserve">Com base nas justificativas acima elencadas, encaminha-se a presente emenda </w:t>
      </w:r>
      <w:r w:rsidR="003D2EA0">
        <w:rPr>
          <w:rFonts w:ascii="Arial" w:hAnsi="Arial" w:cs="Arial"/>
          <w:sz w:val="22"/>
          <w:szCs w:val="22"/>
        </w:rPr>
        <w:t>modifica</w:t>
      </w:r>
      <w:r w:rsidRPr="00F9301F">
        <w:rPr>
          <w:rFonts w:ascii="Arial" w:hAnsi="Arial" w:cs="Arial"/>
          <w:sz w:val="22"/>
          <w:szCs w:val="22"/>
        </w:rPr>
        <w:t xml:space="preserve">tiva ao projeto de lei do </w:t>
      </w:r>
      <w:r w:rsidR="00AB0E55">
        <w:rPr>
          <w:rFonts w:ascii="Arial" w:hAnsi="Arial" w:cs="Arial"/>
          <w:sz w:val="22"/>
          <w:szCs w:val="22"/>
        </w:rPr>
        <w:t>Executivo</w:t>
      </w:r>
      <w:r w:rsidRPr="00F9301F">
        <w:rPr>
          <w:rFonts w:ascii="Arial" w:hAnsi="Arial" w:cs="Arial"/>
          <w:sz w:val="22"/>
          <w:szCs w:val="22"/>
        </w:rPr>
        <w:t xml:space="preserve"> 0</w:t>
      </w:r>
      <w:r w:rsidR="003D2EA0">
        <w:rPr>
          <w:rFonts w:ascii="Arial" w:hAnsi="Arial" w:cs="Arial"/>
          <w:sz w:val="22"/>
          <w:szCs w:val="22"/>
        </w:rPr>
        <w:t>65/2022</w:t>
      </w:r>
      <w:r w:rsidRPr="00F9301F">
        <w:rPr>
          <w:rFonts w:ascii="Arial" w:hAnsi="Arial" w:cs="Arial"/>
          <w:sz w:val="22"/>
          <w:szCs w:val="22"/>
        </w:rPr>
        <w:t>. </w:t>
      </w:r>
    </w:p>
    <w:p w:rsidR="00FE7501" w:rsidRPr="00242ACC" w:rsidRDefault="00FE7501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Breve é o relatório.</w:t>
      </w:r>
    </w:p>
    <w:p w:rsidR="00167367" w:rsidRDefault="00167367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167367" w:rsidRDefault="00167367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3D2EA0" w:rsidRDefault="003D2EA0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246DBC" w:rsidRPr="00242ACC" w:rsidRDefault="00246DBC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42ACC">
        <w:rPr>
          <w:rFonts w:ascii="Arial" w:hAnsi="Arial" w:cs="Arial"/>
          <w:b/>
          <w:bCs/>
          <w:u w:val="single"/>
        </w:rPr>
        <w:lastRenderedPageBreak/>
        <w:t>PARECER</w:t>
      </w:r>
    </w:p>
    <w:p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 proceder com a análise da referida emenda modificativa, esta Procuradoria não vislumbra nenhum óbice de cunho formal ou material, sendo que, a referida alteração proposta encontra respaldo de cunho legal para tal finalidade ora apresentada.</w:t>
      </w:r>
    </w:p>
    <w:p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242ACC" w:rsidRPr="00242ACC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Trazemos à análise </w:t>
      </w:r>
      <w:r w:rsidR="00242ACC" w:rsidRPr="00242ACC">
        <w:rPr>
          <w:rFonts w:ascii="Arial" w:hAnsi="Arial" w:cs="Arial"/>
          <w:sz w:val="22"/>
          <w:szCs w:val="22"/>
        </w:rPr>
        <w:t xml:space="preserve">as hipóteses de competência privativa do Prefeito são assim definidas pela Lei Orgânica: </w:t>
      </w:r>
    </w:p>
    <w:p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55 Compete, privativamente ao Prefeito, a iniciativa de projetos de lei que disponham sobre: </w:t>
      </w:r>
    </w:p>
    <w:p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 - criação de cargos, funções ou empregos públicos na administração direta e indireta do Poder Executivo, ou aumento de sua remuneração; </w:t>
      </w:r>
    </w:p>
    <w:p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 - servidores públicos do Poder Executivo, seu regime jurídico e provimento de cargos; </w:t>
      </w:r>
    </w:p>
    <w:p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III - criação, estruturação e atribuições das Secretarias Municipais e órgãos da Administração Pública Municipal; </w:t>
      </w:r>
    </w:p>
    <w:p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>IV - proposições que geram despesas ou que comprometam receitas do Município.</w:t>
      </w:r>
    </w:p>
    <w:p w:rsidR="00167367" w:rsidRPr="00167367" w:rsidRDefault="00167367" w:rsidP="00167367">
      <w:pPr>
        <w:spacing w:before="240" w:after="240" w:line="360" w:lineRule="auto"/>
        <w:ind w:firstLine="1134"/>
        <w:jc w:val="both"/>
        <w:rPr>
          <w:rFonts w:ascii="Arial" w:eastAsia="Arial" w:hAnsi="Arial" w:cs="Arial"/>
          <w:sz w:val="22"/>
          <w:szCs w:val="22"/>
        </w:rPr>
      </w:pPr>
      <w:r w:rsidRPr="00167367">
        <w:rPr>
          <w:rFonts w:ascii="Arial" w:eastAsia="Arial" w:hAnsi="Arial" w:cs="Arial"/>
          <w:sz w:val="22"/>
          <w:szCs w:val="22"/>
        </w:rPr>
        <w:t>Finalmente, no aspecto relativo à tramitação do projeto legislativo, a proposição fica sujeita à observação do seguinte rito (RI):</w:t>
      </w:r>
    </w:p>
    <w:p w:rsidR="00167367" w:rsidRPr="00167367" w:rsidRDefault="00167367" w:rsidP="00167367">
      <w:pPr>
        <w:ind w:left="3540" w:firstLine="1134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167367" w:rsidRPr="00167367" w:rsidRDefault="00167367" w:rsidP="00167367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>Art. 137- Na discussão única e na primeira discussão serão recebidas emendas, subemendas e Projetos Substitutivos, apresentados por ocasião dos debates; em segunda discussão somente se admitirão emendas e subemendas.</w:t>
      </w:r>
    </w:p>
    <w:p w:rsidR="00167367" w:rsidRPr="00167367" w:rsidRDefault="00167367" w:rsidP="00167367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167367" w:rsidRPr="00167367" w:rsidRDefault="00167367" w:rsidP="00167367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>Art. 138- Na hipótese do artigo anterior, sustar-se-á a discussão para que as Emendas e Projetos Substitutivos sejam objeto de exame das Comissões Permanentes a que esteja afeta a matéria.</w:t>
      </w:r>
    </w:p>
    <w:p w:rsidR="00242ACC" w:rsidRPr="00167367" w:rsidRDefault="00242ACC" w:rsidP="00167367">
      <w:pPr>
        <w:spacing w:line="360" w:lineRule="auto"/>
        <w:ind w:left="2835" w:firstLine="1134"/>
        <w:jc w:val="both"/>
        <w:rPr>
          <w:rFonts w:ascii="Arial" w:hAnsi="Arial" w:cs="Arial"/>
          <w:i/>
          <w:iCs/>
          <w:sz w:val="18"/>
          <w:szCs w:val="18"/>
        </w:rPr>
      </w:pPr>
    </w:p>
    <w:p w:rsidR="00A92606" w:rsidRPr="00242ACC" w:rsidRDefault="00A9260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Diante do que ora se vislumbra, o presente Projeto de Lei </w:t>
      </w:r>
      <w:r w:rsidR="00AB0E55">
        <w:rPr>
          <w:rFonts w:ascii="Arial" w:hAnsi="Arial" w:cs="Arial"/>
          <w:sz w:val="22"/>
          <w:szCs w:val="22"/>
        </w:rPr>
        <w:t>do Executivo</w:t>
      </w:r>
      <w:r w:rsidRPr="00242ACC">
        <w:rPr>
          <w:rFonts w:ascii="Arial" w:hAnsi="Arial" w:cs="Arial"/>
          <w:sz w:val="22"/>
          <w:szCs w:val="22"/>
        </w:rPr>
        <w:t xml:space="preserve"> reúne condições de tramitação, haja vista que não há qualquer óbice jurídico ou legal para o seu prosseguimento às Comissões pertinentes.</w:t>
      </w:r>
    </w:p>
    <w:p w:rsidR="00A92606" w:rsidRPr="00242ACC" w:rsidRDefault="00A9260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730840" w:rsidRDefault="006440A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Finalmente, anotamos que a deliberação pelo plenário da nobre Casa Legislativa deve ser precedida da manifestação da</w:t>
      </w:r>
      <w:r w:rsidR="00730840">
        <w:rPr>
          <w:rFonts w:ascii="Arial" w:hAnsi="Arial" w:cs="Arial"/>
          <w:sz w:val="22"/>
          <w:szCs w:val="22"/>
        </w:rPr>
        <w:t>s seguintes</w:t>
      </w:r>
      <w:r w:rsidRPr="00242ACC">
        <w:rPr>
          <w:rFonts w:ascii="Arial" w:hAnsi="Arial" w:cs="Arial"/>
          <w:sz w:val="22"/>
          <w:szCs w:val="22"/>
        </w:rPr>
        <w:t xml:space="preserve"> Comiss</w:t>
      </w:r>
      <w:r w:rsidR="00730840">
        <w:rPr>
          <w:rFonts w:ascii="Arial" w:hAnsi="Arial" w:cs="Arial"/>
          <w:sz w:val="22"/>
          <w:szCs w:val="22"/>
        </w:rPr>
        <w:t>ões:</w:t>
      </w:r>
    </w:p>
    <w:p w:rsidR="00730840" w:rsidRDefault="00730840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6440A3" w:rsidRPr="003D2EA0" w:rsidRDefault="00730840" w:rsidP="00730840">
      <w:pPr>
        <w:spacing w:line="360" w:lineRule="auto"/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D2EA0">
        <w:rPr>
          <w:rFonts w:ascii="Arial" w:hAnsi="Arial" w:cs="Arial"/>
          <w:b/>
          <w:sz w:val="22"/>
          <w:szCs w:val="22"/>
          <w:u w:val="single"/>
        </w:rPr>
        <w:t>a)</w:t>
      </w:r>
      <w:r w:rsidR="006440A3" w:rsidRPr="003D2EA0">
        <w:rPr>
          <w:rFonts w:ascii="Arial" w:hAnsi="Arial" w:cs="Arial"/>
          <w:b/>
          <w:sz w:val="22"/>
          <w:szCs w:val="22"/>
          <w:u w:val="single"/>
        </w:rPr>
        <w:t xml:space="preserve"> de </w:t>
      </w:r>
      <w:r w:rsidR="006440A3" w:rsidRPr="003D2EA0">
        <w:rPr>
          <w:rFonts w:ascii="Arial" w:hAnsi="Arial" w:cs="Arial"/>
          <w:b/>
          <w:bCs/>
          <w:sz w:val="22"/>
          <w:szCs w:val="22"/>
          <w:u w:val="single"/>
        </w:rPr>
        <w:t>LEGISLAÇÃO E JUSTIÇA</w:t>
      </w:r>
      <w:r w:rsidR="006440A3" w:rsidRPr="003D2EA0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6440A3" w:rsidRPr="00242ACC" w:rsidRDefault="006440A3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:rsidR="00F0243C" w:rsidRDefault="00F0243C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:rsidR="006440A3" w:rsidRDefault="006440A3" w:rsidP="006440A3">
      <w:pPr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0243C">
        <w:rPr>
          <w:rFonts w:ascii="Arial" w:hAnsi="Arial" w:cs="Arial"/>
          <w:b/>
          <w:bCs/>
          <w:i/>
          <w:iCs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730840" w:rsidRPr="00730840" w:rsidRDefault="00730840" w:rsidP="006440A3">
      <w:pPr>
        <w:ind w:left="2835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30840" w:rsidRPr="003D2EA0" w:rsidRDefault="00AB0E55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3D2EA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b) </w:t>
      </w:r>
      <w:r w:rsidR="003D2EA0" w:rsidRPr="003D2EA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FINANÇAS E ORÇAMENTO</w:t>
      </w:r>
      <w:r w:rsidRPr="003D2EA0">
        <w:rPr>
          <w:rFonts w:ascii="Arial" w:hAnsi="Arial" w:cs="Arial"/>
          <w:i/>
          <w:iCs/>
          <w:sz w:val="22"/>
          <w:szCs w:val="22"/>
          <w:u w:val="single"/>
        </w:rPr>
        <w:t>.</w:t>
      </w:r>
    </w:p>
    <w:p w:rsidR="00AB0E55" w:rsidRPr="00730840" w:rsidRDefault="00AB0E55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:rsidR="00246DBC" w:rsidRPr="00F0243C" w:rsidRDefault="00246DBC" w:rsidP="00E52923">
      <w:pPr>
        <w:spacing w:line="360" w:lineRule="auto"/>
        <w:jc w:val="center"/>
        <w:rPr>
          <w:rFonts w:ascii="Arial" w:hAnsi="Arial" w:cs="Arial"/>
          <w:b/>
          <w:bCs/>
        </w:rPr>
      </w:pPr>
      <w:r w:rsidRPr="00F0243C">
        <w:rPr>
          <w:rFonts w:ascii="Arial" w:hAnsi="Arial" w:cs="Arial"/>
          <w:b/>
          <w:bCs/>
        </w:rPr>
        <w:t>CONSIDERAÇÕES FINAIS</w:t>
      </w:r>
    </w:p>
    <w:p w:rsidR="00246DBC" w:rsidRPr="00242ACC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633015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Diante do exposto,</w:t>
      </w:r>
      <w:r w:rsidR="00E52923" w:rsidRPr="00242ACC">
        <w:rPr>
          <w:rFonts w:ascii="Arial" w:hAnsi="Arial" w:cs="Arial"/>
          <w:sz w:val="22"/>
          <w:szCs w:val="22"/>
        </w:rPr>
        <w:t xml:space="preserve"> em conformidade com os fundamentos normativos acima apresentados, encaminhamos o expediente para prosseguimento </w:t>
      </w:r>
      <w:r w:rsidR="00E52923" w:rsidRPr="00242ACC">
        <w:rPr>
          <w:rFonts w:ascii="Arial" w:hAnsi="Arial" w:cs="Arial"/>
          <w:b/>
          <w:bCs/>
          <w:sz w:val="22"/>
          <w:szCs w:val="22"/>
          <w:u w:val="single"/>
        </w:rPr>
        <w:t>opinando pela viabilidade de tramitação.</w:t>
      </w:r>
      <w:r w:rsidR="00E52923" w:rsidRPr="00242ACC">
        <w:rPr>
          <w:rFonts w:ascii="Arial" w:hAnsi="Arial" w:cs="Arial"/>
          <w:sz w:val="22"/>
          <w:szCs w:val="22"/>
        </w:rPr>
        <w:t xml:space="preserve"> Ressaltamos, como de costume, que o presente parecer tem natureza opinativa, </w:t>
      </w:r>
      <w:r w:rsidRPr="00242ACC">
        <w:rPr>
          <w:rFonts w:ascii="Arial" w:hAnsi="Arial" w:cs="Arial"/>
          <w:sz w:val="22"/>
          <w:szCs w:val="22"/>
        </w:rPr>
        <w:t>por si só,</w:t>
      </w:r>
      <w:r w:rsidR="00E52923" w:rsidRPr="00242ACC">
        <w:rPr>
          <w:rFonts w:ascii="Arial" w:hAnsi="Arial" w:cs="Arial"/>
          <w:sz w:val="22"/>
          <w:szCs w:val="22"/>
        </w:rPr>
        <w:t xml:space="preserve"> e não vincula a decisão e</w:t>
      </w:r>
      <w:r w:rsidRPr="00242ACC">
        <w:rPr>
          <w:rFonts w:ascii="Arial" w:hAnsi="Arial" w:cs="Arial"/>
          <w:sz w:val="22"/>
          <w:szCs w:val="22"/>
        </w:rPr>
        <w:t xml:space="preserve"> a manifestação das comissões permanentes</w:t>
      </w:r>
      <w:r w:rsidR="006440A3" w:rsidRPr="00242ACC">
        <w:rPr>
          <w:rFonts w:ascii="Arial" w:hAnsi="Arial" w:cs="Arial"/>
          <w:sz w:val="22"/>
          <w:szCs w:val="22"/>
        </w:rPr>
        <w:t xml:space="preserve"> (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LEGISLAÇÃO E JUSTIÇA</w:t>
      </w:r>
      <w:r w:rsidR="00730840">
        <w:rPr>
          <w:rFonts w:ascii="Arial" w:hAnsi="Arial" w:cs="Arial"/>
          <w:b/>
          <w:bCs/>
          <w:sz w:val="22"/>
          <w:szCs w:val="22"/>
        </w:rPr>
        <w:t xml:space="preserve"> e </w:t>
      </w:r>
      <w:r w:rsidR="003D2EA0">
        <w:rPr>
          <w:rFonts w:ascii="Arial" w:hAnsi="Arial" w:cs="Arial"/>
          <w:b/>
          <w:bCs/>
          <w:sz w:val="22"/>
          <w:szCs w:val="22"/>
        </w:rPr>
        <w:t>FINANÇAS E ORÇAMENTO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)</w:t>
      </w:r>
      <w:r w:rsidR="00E52923" w:rsidRPr="00242ACC">
        <w:rPr>
          <w:rFonts w:ascii="Arial" w:hAnsi="Arial" w:cs="Arial"/>
          <w:sz w:val="22"/>
          <w:szCs w:val="22"/>
        </w:rPr>
        <w:t>, sendo</w:t>
      </w:r>
      <w:r w:rsidRPr="00242ACC">
        <w:rPr>
          <w:rFonts w:ascii="Arial" w:hAnsi="Arial" w:cs="Arial"/>
          <w:sz w:val="22"/>
          <w:szCs w:val="22"/>
        </w:rPr>
        <w:t xml:space="preserve"> assegurada a soberania do Plenário</w:t>
      </w:r>
      <w:r w:rsidR="00E52923" w:rsidRPr="00242ACC">
        <w:rPr>
          <w:rFonts w:ascii="Arial" w:hAnsi="Arial" w:cs="Arial"/>
          <w:sz w:val="22"/>
          <w:szCs w:val="22"/>
        </w:rPr>
        <w:t>.</w:t>
      </w:r>
      <w:r w:rsidRPr="00242ACC">
        <w:rPr>
          <w:rFonts w:ascii="Arial" w:hAnsi="Arial" w:cs="Arial"/>
          <w:sz w:val="22"/>
          <w:szCs w:val="22"/>
        </w:rPr>
        <w:t xml:space="preserve"> </w:t>
      </w:r>
    </w:p>
    <w:p w:rsidR="00F9301F" w:rsidRPr="00242ACC" w:rsidRDefault="00F9301F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FB117E" w:rsidRPr="00242ACC" w:rsidRDefault="00E5292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Assim, esta </w:t>
      </w:r>
      <w:r w:rsidR="00246DBC" w:rsidRPr="00242ACC">
        <w:rPr>
          <w:rFonts w:ascii="Arial" w:hAnsi="Arial" w:cs="Arial"/>
          <w:sz w:val="22"/>
          <w:szCs w:val="22"/>
        </w:rPr>
        <w:t>Procuradoria opina pela legalidade e regular tramitação do Projeto de Lei, por inexistirem vícios materiais ou formais que impeçam a sua deliberação em Plenário.</w:t>
      </w:r>
    </w:p>
    <w:p w:rsidR="00F9301F" w:rsidRDefault="00F9301F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D15AEA" w:rsidRPr="00242ACC" w:rsidRDefault="00F0243C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B117E" w:rsidRPr="00242ACC">
        <w:rPr>
          <w:rFonts w:ascii="Arial" w:hAnsi="Arial" w:cs="Arial"/>
          <w:sz w:val="22"/>
          <w:szCs w:val="22"/>
        </w:rPr>
        <w:t xml:space="preserve">rossigam os autos à </w:t>
      </w:r>
      <w:r w:rsidR="00E52923" w:rsidRPr="00242ACC">
        <w:rPr>
          <w:rFonts w:ascii="Arial" w:hAnsi="Arial" w:cs="Arial"/>
          <w:sz w:val="22"/>
          <w:szCs w:val="22"/>
        </w:rPr>
        <w:t>Diretoria Legislativa</w:t>
      </w:r>
      <w:r w:rsidR="00FB117E" w:rsidRPr="00242ACC">
        <w:rPr>
          <w:rFonts w:ascii="Arial" w:hAnsi="Arial" w:cs="Arial"/>
          <w:sz w:val="22"/>
          <w:szCs w:val="22"/>
        </w:rPr>
        <w:t xml:space="preserve"> para as </w:t>
      </w:r>
      <w:r w:rsidR="006440A3" w:rsidRPr="00242ACC">
        <w:rPr>
          <w:rFonts w:ascii="Arial" w:hAnsi="Arial" w:cs="Arial"/>
          <w:sz w:val="22"/>
          <w:szCs w:val="22"/>
        </w:rPr>
        <w:t>devidas diligências</w:t>
      </w:r>
      <w:r w:rsidR="00FB117E" w:rsidRPr="00242ACC">
        <w:rPr>
          <w:rFonts w:ascii="Arial" w:hAnsi="Arial" w:cs="Arial"/>
          <w:sz w:val="22"/>
          <w:szCs w:val="22"/>
        </w:rPr>
        <w:t>.</w:t>
      </w:r>
    </w:p>
    <w:p w:rsidR="00F0243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:rsidR="00C10581" w:rsidRPr="00242ACC" w:rsidRDefault="006440A3" w:rsidP="002757CD">
      <w:pPr>
        <w:jc w:val="center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Parecer exarado em </w:t>
      </w:r>
      <w:r w:rsidR="003D2EA0">
        <w:rPr>
          <w:rFonts w:ascii="Arial" w:hAnsi="Arial" w:cs="Arial"/>
          <w:sz w:val="22"/>
          <w:szCs w:val="22"/>
        </w:rPr>
        <w:t>06</w:t>
      </w:r>
      <w:r w:rsidR="002D0365" w:rsidRPr="00242ACC">
        <w:rPr>
          <w:rFonts w:ascii="Arial" w:hAnsi="Arial" w:cs="Arial"/>
          <w:sz w:val="22"/>
          <w:szCs w:val="22"/>
        </w:rPr>
        <w:t xml:space="preserve"> </w:t>
      </w:r>
      <w:r w:rsidR="00C10581" w:rsidRPr="00242ACC">
        <w:rPr>
          <w:rFonts w:ascii="Arial" w:hAnsi="Arial" w:cs="Arial"/>
          <w:sz w:val="22"/>
          <w:szCs w:val="22"/>
        </w:rPr>
        <w:t xml:space="preserve">de </w:t>
      </w:r>
      <w:r w:rsidR="003D2EA0">
        <w:rPr>
          <w:rFonts w:ascii="Arial" w:hAnsi="Arial" w:cs="Arial"/>
          <w:sz w:val="22"/>
          <w:szCs w:val="22"/>
        </w:rPr>
        <w:t>dez</w:t>
      </w:r>
      <w:r w:rsidR="00730840">
        <w:rPr>
          <w:rFonts w:ascii="Arial" w:hAnsi="Arial" w:cs="Arial"/>
          <w:sz w:val="22"/>
          <w:szCs w:val="22"/>
        </w:rPr>
        <w:t>em</w:t>
      </w:r>
      <w:r w:rsidR="002757CD" w:rsidRPr="00242ACC">
        <w:rPr>
          <w:rFonts w:ascii="Arial" w:hAnsi="Arial" w:cs="Arial"/>
          <w:sz w:val="22"/>
          <w:szCs w:val="22"/>
        </w:rPr>
        <w:t>br</w:t>
      </w:r>
      <w:r w:rsidR="00D15AEA" w:rsidRPr="00242ACC">
        <w:rPr>
          <w:rFonts w:ascii="Arial" w:hAnsi="Arial" w:cs="Arial"/>
          <w:sz w:val="22"/>
          <w:szCs w:val="22"/>
        </w:rPr>
        <w:t>o</w:t>
      </w:r>
      <w:r w:rsidR="004C3BCE" w:rsidRPr="00242ACC">
        <w:rPr>
          <w:rFonts w:ascii="Arial" w:hAnsi="Arial" w:cs="Arial"/>
          <w:sz w:val="22"/>
          <w:szCs w:val="22"/>
        </w:rPr>
        <w:t xml:space="preserve"> de</w:t>
      </w:r>
      <w:r w:rsidR="007D5945" w:rsidRPr="00242ACC">
        <w:rPr>
          <w:rFonts w:ascii="Arial" w:hAnsi="Arial" w:cs="Arial"/>
          <w:sz w:val="22"/>
          <w:szCs w:val="22"/>
        </w:rPr>
        <w:t xml:space="preserve"> 20</w:t>
      </w:r>
      <w:r w:rsidR="004C3BCE" w:rsidRPr="00242ACC">
        <w:rPr>
          <w:rFonts w:ascii="Arial" w:hAnsi="Arial" w:cs="Arial"/>
          <w:sz w:val="22"/>
          <w:szCs w:val="22"/>
        </w:rPr>
        <w:t>2</w:t>
      </w:r>
      <w:r w:rsidR="003D2EA0">
        <w:rPr>
          <w:rFonts w:ascii="Arial" w:hAnsi="Arial" w:cs="Arial"/>
          <w:sz w:val="22"/>
          <w:szCs w:val="22"/>
        </w:rPr>
        <w:t>2</w:t>
      </w:r>
      <w:r w:rsidR="005C7BE4" w:rsidRPr="00242ACC">
        <w:rPr>
          <w:rFonts w:ascii="Arial" w:hAnsi="Arial" w:cs="Arial"/>
          <w:sz w:val="22"/>
          <w:szCs w:val="22"/>
        </w:rPr>
        <w:t>.</w:t>
      </w:r>
    </w:p>
    <w:p w:rsidR="006440A3" w:rsidRDefault="006440A3" w:rsidP="002757CD">
      <w:pPr>
        <w:jc w:val="center"/>
        <w:rPr>
          <w:rFonts w:ascii="Arial" w:hAnsi="Arial" w:cs="Arial"/>
          <w:sz w:val="22"/>
          <w:szCs w:val="22"/>
        </w:rPr>
      </w:pPr>
    </w:p>
    <w:p w:rsidR="00F0243C" w:rsidRPr="00242AC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João Roberto da Fonseca Junior</w:t>
      </w:r>
    </w:p>
    <w:p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Procurador Chefe</w:t>
      </w:r>
    </w:p>
    <w:p w:rsidR="009B4347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OAB/RS 69.257</w:t>
      </w:r>
    </w:p>
    <w:sectPr w:rsidR="009B4347" w:rsidRPr="00242ACC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7D0" w:rsidRDefault="009C17D0" w:rsidP="00794EBB">
      <w:r>
        <w:separator/>
      </w:r>
    </w:p>
  </w:endnote>
  <w:endnote w:type="continuationSeparator" w:id="0">
    <w:p w:rsidR="009C17D0" w:rsidRDefault="009C17D0" w:rsidP="00794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7D0" w:rsidRDefault="009C17D0" w:rsidP="00794EBB">
      <w:r w:rsidRPr="00794EBB">
        <w:rPr>
          <w:color w:val="000000"/>
        </w:rPr>
        <w:separator/>
      </w:r>
    </w:p>
  </w:footnote>
  <w:footnote w:type="continuationSeparator" w:id="0">
    <w:p w:rsidR="009C17D0" w:rsidRDefault="009C17D0" w:rsidP="00794E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BB" w:rsidRDefault="002D3CF9" w:rsidP="005C7BE4">
    <w:pPr>
      <w:pStyle w:val="Ttulo1"/>
      <w:ind w:left="708"/>
      <w:jc w:val="center"/>
    </w:pPr>
    <w:r w:rsidRPr="002D3CF9">
      <w:rPr>
        <w:rFonts w:ascii="Arial" w:hAnsi="Arial" w:cs="Arial"/>
        <w:b/>
        <w:noProof/>
        <w:color w:val="333333"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31841059" r:id="rId2"/>
      </w:pi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:rsidR="00794EBB" w:rsidRDefault="00794EB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94EBB"/>
    <w:rsid w:val="00004712"/>
    <w:rsid w:val="00057F6C"/>
    <w:rsid w:val="00067F90"/>
    <w:rsid w:val="00070C98"/>
    <w:rsid w:val="00070F53"/>
    <w:rsid w:val="000739A0"/>
    <w:rsid w:val="00081B38"/>
    <w:rsid w:val="000C5354"/>
    <w:rsid w:val="001164F5"/>
    <w:rsid w:val="0012637D"/>
    <w:rsid w:val="001315A8"/>
    <w:rsid w:val="00167367"/>
    <w:rsid w:val="00175AE1"/>
    <w:rsid w:val="00186DD0"/>
    <w:rsid w:val="001939D7"/>
    <w:rsid w:val="001A32DF"/>
    <w:rsid w:val="001C1D5C"/>
    <w:rsid w:val="001D4C18"/>
    <w:rsid w:val="001E4CC2"/>
    <w:rsid w:val="001F38CD"/>
    <w:rsid w:val="00217007"/>
    <w:rsid w:val="002378B9"/>
    <w:rsid w:val="00242ACC"/>
    <w:rsid w:val="00246DBC"/>
    <w:rsid w:val="002565A9"/>
    <w:rsid w:val="0026035C"/>
    <w:rsid w:val="00261837"/>
    <w:rsid w:val="00263AFE"/>
    <w:rsid w:val="002678B6"/>
    <w:rsid w:val="002757CD"/>
    <w:rsid w:val="00277D61"/>
    <w:rsid w:val="00282865"/>
    <w:rsid w:val="002A1F59"/>
    <w:rsid w:val="002A2F98"/>
    <w:rsid w:val="002B2E5B"/>
    <w:rsid w:val="002C298C"/>
    <w:rsid w:val="002D0365"/>
    <w:rsid w:val="002D3CF9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2EA0"/>
    <w:rsid w:val="003D7EE6"/>
    <w:rsid w:val="003F0B33"/>
    <w:rsid w:val="003F5CEF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534FE"/>
    <w:rsid w:val="00577962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1F15"/>
    <w:rsid w:val="00612EA4"/>
    <w:rsid w:val="00614230"/>
    <w:rsid w:val="00633015"/>
    <w:rsid w:val="006440A3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30840"/>
    <w:rsid w:val="0074719A"/>
    <w:rsid w:val="00750133"/>
    <w:rsid w:val="00756572"/>
    <w:rsid w:val="00761735"/>
    <w:rsid w:val="00763E23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7D0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92606"/>
    <w:rsid w:val="00AA4ECD"/>
    <w:rsid w:val="00AB0E55"/>
    <w:rsid w:val="00AD0E04"/>
    <w:rsid w:val="00AD6464"/>
    <w:rsid w:val="00AF4FB1"/>
    <w:rsid w:val="00B11EAA"/>
    <w:rsid w:val="00B30D2C"/>
    <w:rsid w:val="00B41BB3"/>
    <w:rsid w:val="00B47A48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54F3A"/>
    <w:rsid w:val="00D70828"/>
    <w:rsid w:val="00D8385E"/>
    <w:rsid w:val="00D920CC"/>
    <w:rsid w:val="00DB1E1F"/>
    <w:rsid w:val="00DC743A"/>
    <w:rsid w:val="00E52923"/>
    <w:rsid w:val="00E54CCE"/>
    <w:rsid w:val="00E555A6"/>
    <w:rsid w:val="00E6321F"/>
    <w:rsid w:val="00E671E5"/>
    <w:rsid w:val="00EA7BDF"/>
    <w:rsid w:val="00EC571E"/>
    <w:rsid w:val="00F0243C"/>
    <w:rsid w:val="00F03FD2"/>
    <w:rsid w:val="00F07273"/>
    <w:rsid w:val="00F172D2"/>
    <w:rsid w:val="00F444B1"/>
    <w:rsid w:val="00F5601E"/>
    <w:rsid w:val="00F8303B"/>
    <w:rsid w:val="00F9301F"/>
    <w:rsid w:val="00FA1956"/>
    <w:rsid w:val="00FA1A7C"/>
    <w:rsid w:val="00FA7DAE"/>
    <w:rsid w:val="00FB117E"/>
    <w:rsid w:val="00FD5BB7"/>
    <w:rsid w:val="00FE7501"/>
    <w:rsid w:val="00FF1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label">
    <w:name w:val="label"/>
    <w:basedOn w:val="Fontepargpadro"/>
    <w:rsid w:val="00A92606"/>
  </w:style>
  <w:style w:type="character" w:customStyle="1" w:styleId="4CorpoChar">
    <w:name w:val="4.Corpo Char"/>
    <w:link w:val="4Corpo"/>
    <w:locked/>
    <w:rsid w:val="001315A8"/>
    <w:rPr>
      <w:rFonts w:ascii="Tw Cen MT" w:eastAsia="Times New Roman" w:hAnsi="Tw Cen MT"/>
      <w:bCs/>
      <w:kern w:val="28"/>
      <w:sz w:val="28"/>
      <w:szCs w:val="28"/>
    </w:rPr>
  </w:style>
  <w:style w:type="paragraph" w:customStyle="1" w:styleId="4Corpo">
    <w:name w:val="4.Corpo"/>
    <w:basedOn w:val="Normal"/>
    <w:link w:val="4CorpoChar"/>
    <w:qFormat/>
    <w:rsid w:val="001315A8"/>
    <w:pPr>
      <w:suppressAutoHyphens w:val="0"/>
      <w:autoSpaceDN/>
      <w:spacing w:after="120" w:line="360" w:lineRule="auto"/>
      <w:ind w:firstLine="709"/>
      <w:jc w:val="both"/>
      <w:textAlignment w:val="auto"/>
    </w:pPr>
    <w:rPr>
      <w:rFonts w:ascii="Tw Cen MT" w:hAnsi="Tw Cen MT"/>
      <w:bCs/>
      <w:kern w:val="28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9301F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Hyperlink">
    <w:name w:val="Hyperlink"/>
    <w:basedOn w:val="Fontepargpadro"/>
    <w:uiPriority w:val="99"/>
    <w:semiHidden/>
    <w:unhideWhenUsed/>
    <w:rsid w:val="00AB0E55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AB0E55"/>
    <w:rPr>
      <w:i/>
      <w:iCs/>
    </w:rPr>
  </w:style>
  <w:style w:type="character" w:styleId="Forte">
    <w:name w:val="Strong"/>
    <w:basedOn w:val="Fontepargpadro"/>
    <w:uiPriority w:val="22"/>
    <w:qFormat/>
    <w:rsid w:val="003D2E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675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2021-07-16T15:10:00Z</cp:lastPrinted>
  <dcterms:created xsi:type="dcterms:W3CDTF">2022-12-06T17:11:00Z</dcterms:created>
  <dcterms:modified xsi:type="dcterms:W3CDTF">2022-12-06T17:11:00Z</dcterms:modified>
</cp:coreProperties>
</file>