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24" w:rsidRPr="003B15A4" w:rsidRDefault="004D4824">
      <w:pPr>
        <w:pStyle w:val="normal0"/>
        <w:rPr>
          <w:rFonts w:ascii="Arial" w:eastAsia="Arial" w:hAnsi="Arial" w:cs="Arial"/>
          <w:b/>
        </w:rPr>
      </w:pPr>
    </w:p>
    <w:p w:rsidR="00DB4D15" w:rsidRPr="00341DD8" w:rsidRDefault="00EE3FD4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PLL 0</w:t>
      </w:r>
      <w:r w:rsidR="00DB4D15">
        <w:rPr>
          <w:rFonts w:ascii="Arial" w:eastAsia="Arial" w:hAnsi="Arial" w:cs="Arial"/>
          <w:b/>
        </w:rPr>
        <w:t>12/2024</w:t>
      </w:r>
    </w:p>
    <w:p w:rsidR="00056FE9" w:rsidRPr="00341DD8" w:rsidRDefault="00DB4D15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Nº do Processo: 26883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Requerente: Ver</w:t>
      </w:r>
      <w:r w:rsidR="00EB4CA7">
        <w:rPr>
          <w:rFonts w:ascii="Arial" w:eastAsia="Arial" w:hAnsi="Arial" w:cs="Arial"/>
          <w:b/>
        </w:rPr>
        <w:t>eador</w:t>
      </w:r>
      <w:r w:rsidR="00997371">
        <w:rPr>
          <w:rFonts w:ascii="Arial" w:eastAsia="Arial" w:hAnsi="Arial" w:cs="Arial"/>
          <w:b/>
        </w:rPr>
        <w:t xml:space="preserve"> </w:t>
      </w:r>
      <w:r w:rsidR="00DB4D15">
        <w:rPr>
          <w:rFonts w:ascii="Arial" w:eastAsia="Arial" w:hAnsi="Arial" w:cs="Arial"/>
          <w:b/>
        </w:rPr>
        <w:t>Cleber Rachel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Tipo de Proposição: Projeto de Lei do Legislativo (PLL)</w:t>
      </w: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Data de</w:t>
      </w:r>
      <w:r w:rsidR="00EE3FD4">
        <w:rPr>
          <w:rFonts w:ascii="Arial" w:eastAsia="Arial" w:hAnsi="Arial" w:cs="Arial"/>
          <w:b/>
        </w:rPr>
        <w:t xml:space="preserve"> Conclusão à Procuradoria: 1</w:t>
      </w:r>
      <w:r w:rsidR="00DB4D15">
        <w:rPr>
          <w:rFonts w:ascii="Arial" w:eastAsia="Arial" w:hAnsi="Arial" w:cs="Arial"/>
          <w:b/>
        </w:rPr>
        <w:t>9/07/2024</w:t>
      </w:r>
    </w:p>
    <w:p w:rsidR="000B192D" w:rsidRPr="003B15A4" w:rsidRDefault="000B192D">
      <w:pPr>
        <w:pStyle w:val="normal0"/>
        <w:rPr>
          <w:rFonts w:ascii="Arial" w:eastAsia="Arial" w:hAnsi="Arial" w:cs="Arial"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sz w:val="28"/>
        </w:rPr>
      </w:pPr>
      <w:r w:rsidRPr="003B15A4">
        <w:rPr>
          <w:rFonts w:ascii="Arial" w:eastAsia="Arial" w:hAnsi="Arial" w:cs="Arial"/>
          <w:b/>
          <w:sz w:val="28"/>
        </w:rPr>
        <w:t>RELATÓRIO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341DD8">
      <w:pPr>
        <w:pStyle w:val="normal0"/>
        <w:spacing w:line="360" w:lineRule="auto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3B15A4">
        <w:rPr>
          <w:rFonts w:ascii="Arial" w:eastAsia="Arial" w:hAnsi="Arial" w:cs="Arial"/>
        </w:rPr>
        <w:t>Edil</w:t>
      </w:r>
      <w:proofErr w:type="gramEnd"/>
      <w:r w:rsidRPr="003B15A4">
        <w:rPr>
          <w:rFonts w:ascii="Arial" w:eastAsia="Arial" w:hAnsi="Arial" w:cs="Arial"/>
        </w:rPr>
        <w:t xml:space="preserve"> com assento nesta nobre Casa Legislativa, que solicita aprovação do colendo Plenário para Projeto de Lei que dispõe sobre </w:t>
      </w:r>
      <w:r w:rsidRPr="002A7B8E">
        <w:rPr>
          <w:rFonts w:ascii="Arial" w:eastAsia="Arial" w:hAnsi="Arial" w:cs="Arial"/>
          <w:b/>
          <w:i/>
        </w:rPr>
        <w:t>“</w:t>
      </w:r>
      <w:r w:rsidR="002A7B8E" w:rsidRPr="002A7B8E">
        <w:rPr>
          <w:rFonts w:ascii="Arial" w:hAnsi="Arial" w:cs="Arial"/>
          <w:b/>
          <w:i/>
          <w:shd w:val="clear" w:color="auto" w:fill="FFFFFF"/>
        </w:rPr>
        <w:t>Outorga o t</w:t>
      </w:r>
      <w:r w:rsidR="00997371">
        <w:rPr>
          <w:rFonts w:ascii="Arial" w:hAnsi="Arial" w:cs="Arial"/>
          <w:b/>
          <w:i/>
          <w:shd w:val="clear" w:color="auto" w:fill="FFFFFF"/>
        </w:rPr>
        <w:t>ítulo de Cidadão Sapucaiense a</w:t>
      </w:r>
      <w:r w:rsidR="00BE4D55">
        <w:rPr>
          <w:rFonts w:ascii="Arial" w:hAnsi="Arial" w:cs="Arial"/>
          <w:b/>
          <w:i/>
          <w:shd w:val="clear" w:color="auto" w:fill="FFFFFF"/>
        </w:rPr>
        <w:t xml:space="preserve"> </w:t>
      </w:r>
      <w:r w:rsidR="002A7B8E" w:rsidRPr="002A7B8E">
        <w:rPr>
          <w:rFonts w:ascii="Arial" w:hAnsi="Arial" w:cs="Arial"/>
          <w:b/>
          <w:i/>
          <w:shd w:val="clear" w:color="auto" w:fill="FFFFFF"/>
        </w:rPr>
        <w:t>Sr</w:t>
      </w:r>
      <w:r w:rsidR="00DB4D15">
        <w:rPr>
          <w:rFonts w:ascii="Arial" w:hAnsi="Arial" w:cs="Arial"/>
          <w:b/>
          <w:i/>
          <w:shd w:val="clear" w:color="auto" w:fill="FFFFFF"/>
        </w:rPr>
        <w:t>a</w:t>
      </w:r>
      <w:r w:rsidR="00D46CEF" w:rsidRPr="00DB4D15">
        <w:rPr>
          <w:rFonts w:ascii="Arial" w:hAnsi="Arial" w:cs="Arial"/>
          <w:b/>
          <w:i/>
          <w:szCs w:val="22"/>
          <w:shd w:val="clear" w:color="auto" w:fill="FFFFFF"/>
        </w:rPr>
        <w:t>.</w:t>
      </w:r>
      <w:r w:rsidR="00EE3FD4" w:rsidRPr="00DB4D15">
        <w:rPr>
          <w:rFonts w:ascii="Arial" w:hAnsi="Arial" w:cs="Arial"/>
          <w:b/>
          <w:i/>
          <w:szCs w:val="22"/>
          <w:shd w:val="clear" w:color="auto" w:fill="FFFFFF"/>
        </w:rPr>
        <w:t xml:space="preserve"> </w:t>
      </w:r>
      <w:r w:rsidR="00DB4D15">
        <w:rPr>
          <w:rFonts w:ascii="Arial" w:hAnsi="Arial" w:cs="Arial"/>
          <w:b/>
          <w:i/>
          <w:szCs w:val="22"/>
          <w:shd w:val="clear" w:color="auto" w:fill="FFFFFF"/>
        </w:rPr>
        <w:t>Na</w:t>
      </w:r>
      <w:r w:rsidR="00DB4D15" w:rsidRPr="00DB4D15">
        <w:rPr>
          <w:rFonts w:ascii="Arial" w:hAnsi="Arial" w:cs="Arial"/>
          <w:b/>
          <w:i/>
          <w:szCs w:val="22"/>
          <w:shd w:val="clear" w:color="auto" w:fill="FFFFFF"/>
        </w:rPr>
        <w:t xml:space="preserve">ra </w:t>
      </w:r>
      <w:proofErr w:type="spellStart"/>
      <w:r w:rsidR="00DB4D15" w:rsidRPr="00DB4D15">
        <w:rPr>
          <w:rFonts w:ascii="Arial" w:hAnsi="Arial" w:cs="Arial"/>
          <w:b/>
          <w:i/>
          <w:szCs w:val="22"/>
          <w:shd w:val="clear" w:color="auto" w:fill="FFFFFF"/>
        </w:rPr>
        <w:t>Clébia</w:t>
      </w:r>
      <w:proofErr w:type="spellEnd"/>
      <w:r w:rsidR="00DB4D15" w:rsidRPr="00DB4D15">
        <w:rPr>
          <w:rFonts w:ascii="Arial" w:hAnsi="Arial" w:cs="Arial"/>
          <w:b/>
          <w:i/>
          <w:szCs w:val="22"/>
          <w:shd w:val="clear" w:color="auto" w:fill="FFFFFF"/>
        </w:rPr>
        <w:t xml:space="preserve"> Morais </w:t>
      </w:r>
      <w:proofErr w:type="spellStart"/>
      <w:r w:rsidR="00DB4D15" w:rsidRPr="00DB4D15">
        <w:rPr>
          <w:rFonts w:ascii="Arial" w:hAnsi="Arial" w:cs="Arial"/>
          <w:b/>
          <w:i/>
          <w:szCs w:val="22"/>
          <w:shd w:val="clear" w:color="auto" w:fill="FFFFFF"/>
        </w:rPr>
        <w:t>Recktenwald</w:t>
      </w:r>
      <w:proofErr w:type="spellEnd"/>
      <w:r w:rsidRPr="00DB4D15">
        <w:rPr>
          <w:rFonts w:ascii="Arial" w:eastAsia="Arial" w:hAnsi="Arial" w:cs="Arial"/>
          <w:b/>
          <w:i/>
          <w:szCs w:val="22"/>
        </w:rPr>
        <w:t>”</w:t>
      </w:r>
      <w:r w:rsidR="000453EB">
        <w:rPr>
          <w:rFonts w:ascii="Arial" w:eastAsia="Arial" w:hAnsi="Arial" w:cs="Arial"/>
          <w:b/>
        </w:rPr>
        <w:t xml:space="preserve">, </w:t>
      </w:r>
      <w:r w:rsidR="000453EB" w:rsidRPr="00224A8D">
        <w:rPr>
          <w:rFonts w:ascii="Arial" w:eastAsia="Arial" w:hAnsi="Arial" w:cs="Arial"/>
        </w:rPr>
        <w:t>conforme justificativa em anexo.</w:t>
      </w:r>
    </w:p>
    <w:p w:rsidR="00CB5196" w:rsidRDefault="00CB5196" w:rsidP="004D4824">
      <w:pPr>
        <w:pStyle w:val="normal0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  <w:b/>
          <w:sz w:val="28"/>
        </w:rPr>
        <w:t>PARECER</w:t>
      </w:r>
    </w:p>
    <w:p w:rsidR="00056FE9" w:rsidRPr="003B15A4" w:rsidRDefault="00341DD8" w:rsidP="00341DD8">
      <w:pPr>
        <w:pStyle w:val="normal0"/>
        <w:tabs>
          <w:tab w:val="left" w:pos="612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 w:rsidRPr="000453EB">
        <w:rPr>
          <w:rFonts w:ascii="Arial" w:eastAsia="Arial" w:hAnsi="Arial" w:cs="Arial"/>
        </w:rPr>
        <w:t xml:space="preserve">No aspecto jurídico e legal anotamos que a proposta apresentada se </w:t>
      </w:r>
      <w:proofErr w:type="gramStart"/>
      <w:r w:rsidRPr="000453EB">
        <w:rPr>
          <w:rFonts w:ascii="Arial" w:eastAsia="Arial" w:hAnsi="Arial" w:cs="Arial"/>
        </w:rPr>
        <w:t>enquadra</w:t>
      </w:r>
      <w:proofErr w:type="gramEnd"/>
      <w:r w:rsidRPr="000453EB">
        <w:rPr>
          <w:rFonts w:ascii="Arial" w:eastAsia="Arial" w:hAnsi="Arial" w:cs="Arial"/>
        </w:rPr>
        <w:t xml:space="preserve"> nas disposições dispostas na Lei Municipal nº 4.203/2022, onde encontram-se devidamente regulamentadas as hipóteses e formas de concessão de títulos de benemerência, em específico, o Título de Cidadão Sapucaiense em seu art. 12, inciso III e art. 14, inciso III e parágrafos.</w:t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341DD8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Refira-se que, a indicação deve obedecer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disposição contida no art. 5º da respectiva Lei nº 4.203/2022,</w:t>
      </w:r>
      <w:r w:rsidR="00341DD8">
        <w:rPr>
          <w:rFonts w:ascii="Arial" w:eastAsia="Arial" w:hAnsi="Arial" w:cs="Arial"/>
        </w:rPr>
        <w:t xml:space="preserve"> conforme segue:</w:t>
      </w:r>
    </w:p>
    <w:p w:rsidR="00341DD8" w:rsidRDefault="00341DD8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0453EB" w:rsidRPr="00CB5196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z w:val="22"/>
          <w:shd w:val="clear" w:color="auto" w:fill="FFFFFF"/>
        </w:rPr>
      </w:pPr>
      <w:r w:rsidRPr="00CB5196">
        <w:rPr>
          <w:rFonts w:ascii="Arial" w:eastAsia="Arial" w:hAnsi="Arial" w:cs="Arial"/>
          <w:b/>
          <w:i/>
          <w:sz w:val="22"/>
        </w:rPr>
        <w:t>Art. 5º.</w:t>
      </w:r>
      <w:r w:rsidR="000453EB" w:rsidRPr="00CB5196">
        <w:rPr>
          <w:rFonts w:ascii="Arial" w:eastAsia="Arial" w:hAnsi="Arial" w:cs="Arial"/>
          <w:sz w:val="22"/>
        </w:rPr>
        <w:t xml:space="preserve"> </w:t>
      </w:r>
      <w:r w:rsidRPr="00CB5196">
        <w:rPr>
          <w:rFonts w:ascii="Arial" w:eastAsia="Arial" w:hAnsi="Arial" w:cs="Arial"/>
          <w:b/>
          <w:i/>
          <w:sz w:val="22"/>
        </w:rPr>
        <w:t>A</w:t>
      </w:r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 xml:space="preserve">s indicações para distinção da homenagem serão </w:t>
      </w:r>
      <w:proofErr w:type="gramStart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aprovados com voto de 2/3 (dois terços) dos vereadores, em reunião especialmente convocada, em ambiente reservado, com a presença exclusiva dos Vereadores da Câmara Municipal de Vereadores</w:t>
      </w:r>
      <w:proofErr w:type="gramEnd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.</w:t>
      </w:r>
    </w:p>
    <w:p w:rsidR="00341DD8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hd w:val="clear" w:color="auto" w:fill="FFFFFF"/>
        </w:rPr>
      </w:pPr>
    </w:p>
    <w:p w:rsidR="000453EB" w:rsidRDefault="00341DD8" w:rsidP="000453EB">
      <w:pPr>
        <w:pStyle w:val="normal0"/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CB5196">
        <w:rPr>
          <w:rFonts w:ascii="Arial" w:hAnsi="Arial" w:cs="Arial"/>
          <w:shd w:val="clear" w:color="auto" w:fill="FFFFFF"/>
        </w:rPr>
        <w:t xml:space="preserve">Neste sentido, </w:t>
      </w:r>
      <w:r w:rsidR="005272ED" w:rsidRPr="00CB5196">
        <w:rPr>
          <w:rFonts w:ascii="Arial" w:hAnsi="Arial" w:cs="Arial"/>
          <w:shd w:val="clear" w:color="auto" w:fill="FFFFFF"/>
        </w:rPr>
        <w:t>a indicação d</w:t>
      </w:r>
      <w:r w:rsidRPr="00CB5196">
        <w:rPr>
          <w:rFonts w:ascii="Arial" w:hAnsi="Arial" w:cs="Arial"/>
          <w:shd w:val="clear" w:color="auto" w:fill="FFFFFF"/>
        </w:rPr>
        <w:t>o título do cidadão Sapucaiense pelo Edil componente desta Casa Legislativa</w:t>
      </w:r>
      <w:r w:rsidR="005272ED" w:rsidRPr="00CB5196">
        <w:rPr>
          <w:rFonts w:ascii="Arial" w:hAnsi="Arial" w:cs="Arial"/>
          <w:shd w:val="clear" w:color="auto" w:fill="FFFFFF"/>
        </w:rPr>
        <w:t>, já detém o número de Vereadores necessários para subscrever a referida indicação e também</w:t>
      </w:r>
      <w:r w:rsidRPr="00CB5196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CB5196">
        <w:rPr>
          <w:rFonts w:ascii="Arial" w:hAnsi="Arial" w:cs="Arial"/>
          <w:shd w:val="clear" w:color="auto" w:fill="FFFFFF"/>
        </w:rPr>
        <w:t>encontra-se</w:t>
      </w:r>
      <w:proofErr w:type="gramEnd"/>
      <w:r w:rsidRPr="00CB5196">
        <w:rPr>
          <w:rFonts w:ascii="Arial" w:hAnsi="Arial" w:cs="Arial"/>
          <w:shd w:val="clear" w:color="auto" w:fill="FFFFFF"/>
        </w:rPr>
        <w:t xml:space="preserve"> lastreado dentro da justificativa trazida abaixo.</w:t>
      </w:r>
    </w:p>
    <w:p w:rsidR="00EE3FD4" w:rsidRDefault="00EE3FD4" w:rsidP="000453EB">
      <w:pPr>
        <w:pStyle w:val="normal0"/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</w:p>
    <w:p w:rsidR="00DB4D15" w:rsidRPr="00DB4D15" w:rsidRDefault="00DB4D15" w:rsidP="00DB4D15">
      <w:pPr>
        <w:pStyle w:val="normal0"/>
        <w:spacing w:line="360" w:lineRule="auto"/>
        <w:ind w:left="2835"/>
        <w:jc w:val="both"/>
        <w:rPr>
          <w:rFonts w:ascii="Arial" w:hAnsi="Arial" w:cs="Arial"/>
          <w:i/>
          <w:shd w:val="clear" w:color="auto" w:fill="FFFFFF"/>
        </w:rPr>
      </w:pP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lastRenderedPageBreak/>
        <w:t>Nára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Clebia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Morais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Recktenwald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, filha de José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Dejaniro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Morais e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Elaci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de Souza Morais (ambos falecidos), natural de Caçapava do Sul- RS, nascida em 19 de fevereiro de 1953, veio para Sapucaia do Sul aos </w:t>
      </w:r>
      <w:proofErr w:type="gramStart"/>
      <w:r w:rsidRPr="00DB4D15">
        <w:rPr>
          <w:rFonts w:ascii="Arial" w:hAnsi="Arial" w:cs="Arial"/>
          <w:i/>
          <w:color w:val="000000"/>
          <w:shd w:val="clear" w:color="auto" w:fill="FFFFFF"/>
        </w:rPr>
        <w:t>9</w:t>
      </w:r>
      <w:proofErr w:type="gram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anos, quando a família mudou-se  para o município, onde reside até hoje. Em 1974 casou com Luiz José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Recktenwald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, com quem teve suas filhas: Patrícia Morais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Recktenwald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, em 1977 e Caroline Morais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Recktenwald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, em 1981. Em 1998 foram presenteados com a oportunidade de manter os cuidados de Marcela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Juliane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Vargas dos Santos, hoje em processo de adoção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sócioafetiva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>. Funcionária do Banco do Brasil por 20 anos</w:t>
      </w:r>
      <w:proofErr w:type="gramStart"/>
      <w:r w:rsidRPr="00DB4D15">
        <w:rPr>
          <w:rFonts w:ascii="Arial" w:hAnsi="Arial" w:cs="Arial"/>
          <w:i/>
          <w:color w:val="000000"/>
          <w:shd w:val="clear" w:color="auto" w:fill="FFFFFF"/>
        </w:rPr>
        <w:t>, aposentou-se</w:t>
      </w:r>
      <w:proofErr w:type="gram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em fevereiro de 1995, um ano após o início das atividades de Ações contra a Fome, adotadas pelo grupo de funcionários daquela época, na agência de Sapucaia do Sul. O grupo foi motivado pela campanha nacional promovida pelo Sociólogo Herbert de Souza- o Betinho- cujo objetivo era combater a fome e a miséria no País. O início dos trabalhos se deu através da oferta de roupas e cestas básicas a famílias em situação de extrema vulnerabilidade social. Nara idealizou e registrou o início das atividades da ONG batizada, em 1993, de Associação Comitê da Cidadania contra a Fome e a Miséria de Sapucaia do Sul. Nos anos </w:t>
      </w:r>
      <w:proofErr w:type="gramStart"/>
      <w:r w:rsidRPr="00DB4D15">
        <w:rPr>
          <w:rFonts w:ascii="Arial" w:hAnsi="Arial" w:cs="Arial"/>
          <w:i/>
          <w:color w:val="000000"/>
          <w:shd w:val="clear" w:color="auto" w:fill="FFFFFF"/>
        </w:rPr>
        <w:t>seguintes, já aposentada</w:t>
      </w:r>
      <w:proofErr w:type="gram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, fomentou a criação do Projeto Vida Nova, amparando as crianças e adolescentes em situação de rua e usuários de drogas, com cuidados de saúde e alimentação. As ações visavam à reinserção familiar e escolar dos menores, promovendo cidadania e proteção social. As intervenções do grupo apresentaram resultados excelentes, quase 100% do público atendido foi reintegrado às famílias. No ano de 1996, mantendo o foco no cuidado dos adolescentes e jovens, adotou medidas de caráter preventivo, articulando meios para </w:t>
      </w:r>
      <w:r w:rsidRPr="00DB4D15">
        <w:rPr>
          <w:rFonts w:ascii="Arial" w:hAnsi="Arial" w:cs="Arial"/>
          <w:i/>
          <w:color w:val="000000"/>
          <w:shd w:val="clear" w:color="auto" w:fill="FFFFFF"/>
        </w:rPr>
        <w:lastRenderedPageBreak/>
        <w:t>profissionalização e inserção deste público no mercado de trabalho. Dessa maneira, em parceria com o SENAI, Gerdau e Escola Vila Prado, iniciou o primeiro curso profissionalizante do Comitê, dando sequência a outros ofertados. Em 2013, os cursos oferecidos receberam validação do Ministério do Trabalho e Previdência e o Comitê passou a ser oficialmente reconhecido como Entidade Qualificadora, sendo habilitado para viabilizar a Política Pública de Aprendizagem Profissional e a Iniciação profissional pelo Programa Jovem Aprendiz. Mesmo enfatizando a formação profissional e cidadã dos adolescentes, em 2022 o Comitê ampliou seu projeto, assumindo a missão de promover a cidadania também de adultos, possibilitando a qualificação profissional para inserção e reinserção deste público no mercado de trabalho. Hoje nomeado de Comitê da Cidadania- Profissionalização e Sustentabilidade Ambiental</w:t>
      </w:r>
      <w:proofErr w:type="gramStart"/>
      <w:r w:rsidRPr="00DB4D15">
        <w:rPr>
          <w:rFonts w:ascii="Arial" w:hAnsi="Arial" w:cs="Arial"/>
          <w:i/>
          <w:color w:val="000000"/>
          <w:shd w:val="clear" w:color="auto" w:fill="FFFFFF"/>
        </w:rPr>
        <w:t>, é</w:t>
      </w:r>
      <w:proofErr w:type="gram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a única entidade na região que oferece diversos serviços com acesso 100% gratuito. Já recebeu diversos prêmios de destaque, apontando sua atuação na formação profissional e cidadã. Em 31 anos ininterruptos, o projeto já beneficiou mais de 9.000 famílias sapucaienses, promovendo a inclusão social, autoestima, qualidade de vida, autonomia, redução e prevenção dos riscos e das vulnerabilidades sociais, concedendo ferramentas que levam </w:t>
      </w:r>
      <w:proofErr w:type="gramStart"/>
      <w:r w:rsidRPr="00DB4D15">
        <w:rPr>
          <w:rFonts w:ascii="Arial" w:hAnsi="Arial" w:cs="Arial"/>
          <w:i/>
          <w:color w:val="000000"/>
          <w:shd w:val="clear" w:color="auto" w:fill="FFFFFF"/>
        </w:rPr>
        <w:t>à</w:t>
      </w:r>
      <w:proofErr w:type="gram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melhorias socioeconômicas e contribuem categoricamente para o desenvolvimento do município.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Nára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Clebia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Morais </w:t>
      </w:r>
      <w:proofErr w:type="spellStart"/>
      <w:r w:rsidRPr="00DB4D15">
        <w:rPr>
          <w:rFonts w:ascii="Arial" w:hAnsi="Arial" w:cs="Arial"/>
          <w:i/>
          <w:color w:val="000000"/>
          <w:shd w:val="clear" w:color="auto" w:fill="FFFFFF"/>
        </w:rPr>
        <w:t>Recktenwald</w:t>
      </w:r>
      <w:proofErr w:type="spellEnd"/>
      <w:r w:rsidRPr="00DB4D15">
        <w:rPr>
          <w:rFonts w:ascii="Arial" w:hAnsi="Arial" w:cs="Arial"/>
          <w:i/>
          <w:color w:val="000000"/>
          <w:shd w:val="clear" w:color="auto" w:fill="FFFFFF"/>
        </w:rPr>
        <w:t xml:space="preserve"> mantém vivo o ideal de uma sociedade mais justa; encarna e protagoniza ações para que este ideal seja atingido; planeja ações para que sonhos de outros possam ser alcançados. Em 31 anos, sua contribuição com a nossa sociedade é inestimável. </w:t>
      </w:r>
    </w:p>
    <w:p w:rsidR="00EE3FD4" w:rsidRDefault="00EE3FD4" w:rsidP="00EB4CA7">
      <w:pPr>
        <w:pStyle w:val="NormalWeb"/>
        <w:shd w:val="clear" w:color="auto" w:fill="FFFFFF"/>
        <w:spacing w:line="383" w:lineRule="atLeast"/>
        <w:ind w:firstLine="543"/>
        <w:rPr>
          <w:rFonts w:ascii="Helvetica" w:hAnsi="Helvetica"/>
          <w:color w:val="000000"/>
        </w:rPr>
      </w:pPr>
    </w:p>
    <w:p w:rsidR="00056FE9" w:rsidRPr="003B15A4" w:rsidRDefault="00A91E17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CONSIDERAÇÕES FINAIS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Default="00A91E17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Em conformidad</w:t>
      </w:r>
      <w:r w:rsidR="005272ED">
        <w:rPr>
          <w:rFonts w:ascii="Arial" w:eastAsia="Arial" w:hAnsi="Arial" w:cs="Arial"/>
        </w:rPr>
        <w:t>e com os fundamentos normativos,</w:t>
      </w:r>
      <w:r w:rsidR="000B192D">
        <w:rPr>
          <w:rFonts w:ascii="Arial" w:eastAsia="Arial" w:hAnsi="Arial" w:cs="Arial"/>
        </w:rPr>
        <w:t xml:space="preserve"> entendo que a respectiva indicação encontra-se lastreada com as formalidades legais e</w:t>
      </w:r>
      <w:r w:rsidR="005272ED">
        <w:rPr>
          <w:rFonts w:ascii="Arial" w:eastAsia="Arial" w:hAnsi="Arial" w:cs="Arial"/>
        </w:rPr>
        <w:t xml:space="preserve"> e</w:t>
      </w:r>
      <w:r w:rsidR="003B15A4" w:rsidRPr="003B15A4">
        <w:rPr>
          <w:rFonts w:ascii="Arial" w:eastAsia="Arial" w:hAnsi="Arial" w:cs="Arial"/>
        </w:rPr>
        <w:t>ncaminho</w:t>
      </w:r>
      <w:r w:rsidRPr="003B15A4">
        <w:rPr>
          <w:rFonts w:ascii="Arial" w:eastAsia="Arial" w:hAnsi="Arial" w:cs="Arial"/>
        </w:rPr>
        <w:t xml:space="preserve"> </w:t>
      </w:r>
      <w:r w:rsidR="003B15A4">
        <w:rPr>
          <w:rFonts w:ascii="Arial" w:eastAsia="Arial" w:hAnsi="Arial" w:cs="Arial"/>
        </w:rPr>
        <w:t xml:space="preserve">os autos à </w:t>
      </w:r>
      <w:r w:rsidR="00341DD8">
        <w:rPr>
          <w:rFonts w:ascii="Arial" w:eastAsia="Arial" w:hAnsi="Arial" w:cs="Arial"/>
        </w:rPr>
        <w:t xml:space="preserve">Presidência para </w:t>
      </w:r>
      <w:r w:rsidR="00CB5196">
        <w:rPr>
          <w:rFonts w:ascii="Arial" w:eastAsia="Arial" w:hAnsi="Arial" w:cs="Arial"/>
        </w:rPr>
        <w:t>ratificação e envio à Diretoria Legislativa para providências de estilo.</w:t>
      </w:r>
    </w:p>
    <w:p w:rsidR="00EE3FD4" w:rsidRPr="003B15A4" w:rsidRDefault="00EE3FD4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056FE9" w:rsidRDefault="004D4824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Sa</w:t>
      </w:r>
      <w:r w:rsidR="00EE3FD4">
        <w:rPr>
          <w:rFonts w:ascii="Arial" w:eastAsia="Arial" w:hAnsi="Arial" w:cs="Arial"/>
        </w:rPr>
        <w:t xml:space="preserve">pucaia do Sul/RS, </w:t>
      </w:r>
      <w:r w:rsidR="00DB4D15">
        <w:rPr>
          <w:rFonts w:ascii="Arial" w:eastAsia="Arial" w:hAnsi="Arial" w:cs="Arial"/>
        </w:rPr>
        <w:t>22 de julho de 2024.</w:t>
      </w:r>
    </w:p>
    <w:p w:rsidR="00CB5196" w:rsidRPr="003B15A4" w:rsidRDefault="00CB5196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056FE9" w:rsidRPr="003B15A4" w:rsidRDefault="00056FE9" w:rsidP="00CB519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  <w:b/>
        </w:rPr>
        <w:t>João Roberto da Fonseca Junior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Procurador Chefe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>OAB/RS 69.257</w:t>
      </w:r>
    </w:p>
    <w:sectPr w:rsidR="00056FE9" w:rsidRPr="003B15A4" w:rsidSect="00056FE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E85" w:rsidRDefault="002E4E85" w:rsidP="00056FE9">
      <w:r>
        <w:separator/>
      </w:r>
    </w:p>
  </w:endnote>
  <w:endnote w:type="continuationSeparator" w:id="0">
    <w:p w:rsidR="002E4E85" w:rsidRDefault="002E4E85" w:rsidP="0005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E85" w:rsidRDefault="002E4E85" w:rsidP="00056FE9">
      <w:r>
        <w:separator/>
      </w:r>
    </w:p>
  </w:footnote>
  <w:footnote w:type="continuationSeparator" w:id="0">
    <w:p w:rsidR="002E4E85" w:rsidRDefault="002E4E85" w:rsidP="0005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9" w:rsidRDefault="00A91E17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56FE9" w:rsidRDefault="00056FE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A213D"/>
    <w:multiLevelType w:val="multilevel"/>
    <w:tmpl w:val="AB068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FE9"/>
    <w:rsid w:val="000453EB"/>
    <w:rsid w:val="00056FE9"/>
    <w:rsid w:val="000B192D"/>
    <w:rsid w:val="00224A8D"/>
    <w:rsid w:val="002A7B8E"/>
    <w:rsid w:val="002E4E85"/>
    <w:rsid w:val="002E53F3"/>
    <w:rsid w:val="002E7C80"/>
    <w:rsid w:val="002F10C1"/>
    <w:rsid w:val="00341DD8"/>
    <w:rsid w:val="003B15A4"/>
    <w:rsid w:val="004D4824"/>
    <w:rsid w:val="005272ED"/>
    <w:rsid w:val="005744EB"/>
    <w:rsid w:val="005C1150"/>
    <w:rsid w:val="006B7C38"/>
    <w:rsid w:val="006C4D75"/>
    <w:rsid w:val="007E6624"/>
    <w:rsid w:val="00840DAA"/>
    <w:rsid w:val="00955B0B"/>
    <w:rsid w:val="00997371"/>
    <w:rsid w:val="00A51E7A"/>
    <w:rsid w:val="00A91E17"/>
    <w:rsid w:val="00AE3032"/>
    <w:rsid w:val="00BE4D55"/>
    <w:rsid w:val="00BF576B"/>
    <w:rsid w:val="00CB5196"/>
    <w:rsid w:val="00CC0A5D"/>
    <w:rsid w:val="00D46CEF"/>
    <w:rsid w:val="00DB4D15"/>
    <w:rsid w:val="00EB4CA7"/>
    <w:rsid w:val="00EE3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0B"/>
  </w:style>
  <w:style w:type="paragraph" w:styleId="Ttulo1">
    <w:name w:val="heading 1"/>
    <w:basedOn w:val="normal0"/>
    <w:next w:val="normal0"/>
    <w:rsid w:val="00056FE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056F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56F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56FE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56F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56F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056FE9"/>
  </w:style>
  <w:style w:type="table" w:customStyle="1" w:styleId="TableNormal">
    <w:name w:val="Table Normal"/>
    <w:rsid w:val="00056F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56FE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056F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51E7A"/>
    <w:pPr>
      <w:spacing w:before="100" w:beforeAutospacing="1" w:after="100" w:afterAutospacing="1"/>
    </w:pPr>
  </w:style>
  <w:style w:type="paragraph" w:customStyle="1" w:styleId="p2">
    <w:name w:val="p2"/>
    <w:basedOn w:val="Normal"/>
    <w:rsid w:val="00341DD8"/>
    <w:pPr>
      <w:spacing w:before="100" w:beforeAutospacing="1" w:after="100" w:afterAutospacing="1"/>
    </w:pPr>
  </w:style>
  <w:style w:type="paragraph" w:customStyle="1" w:styleId="western">
    <w:name w:val="western"/>
    <w:basedOn w:val="Normal"/>
    <w:rsid w:val="00BE4D55"/>
    <w:pPr>
      <w:spacing w:before="100" w:beforeAutospacing="1" w:after="100" w:afterAutospacing="1"/>
    </w:pPr>
  </w:style>
  <w:style w:type="paragraph" w:customStyle="1" w:styleId="p1">
    <w:name w:val="p1"/>
    <w:basedOn w:val="Normal"/>
    <w:rsid w:val="00997371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EB4C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831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cp:lastPrinted>2022-08-15T12:39:00Z</cp:lastPrinted>
  <dcterms:created xsi:type="dcterms:W3CDTF">2024-07-22T15:22:00Z</dcterms:created>
  <dcterms:modified xsi:type="dcterms:W3CDTF">2024-07-22T15:22:00Z</dcterms:modified>
</cp:coreProperties>
</file>