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3A3E8" w14:textId="77777777" w:rsidR="002A1F59" w:rsidRPr="002A1F59" w:rsidRDefault="002A1F59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1208C1BC" w14:textId="043157AA" w:rsidR="00D15AEA" w:rsidRDefault="00D15AEA" w:rsidP="00D15AEA">
      <w:pPr>
        <w:spacing w:line="276" w:lineRule="auto"/>
        <w:jc w:val="both"/>
        <w:rPr>
          <w:rFonts w:ascii="Arial" w:hAnsi="Arial" w:cs="Arial"/>
          <w:b/>
          <w:bCs/>
        </w:rPr>
      </w:pPr>
      <w:r w:rsidRPr="002A1F59">
        <w:rPr>
          <w:rFonts w:ascii="Arial" w:hAnsi="Arial" w:cs="Arial"/>
          <w:b/>
          <w:bCs/>
        </w:rPr>
        <w:t>Processo Nº</w:t>
      </w:r>
      <w:r w:rsidR="00067F90">
        <w:rPr>
          <w:rFonts w:ascii="Arial" w:hAnsi="Arial" w:cs="Arial"/>
          <w:b/>
          <w:bCs/>
        </w:rPr>
        <w:t>:</w:t>
      </w:r>
      <w:r w:rsidR="00AA4ECD">
        <w:rPr>
          <w:rFonts w:ascii="Arial" w:hAnsi="Arial" w:cs="Arial"/>
          <w:b/>
          <w:bCs/>
        </w:rPr>
        <w:t xml:space="preserve"> </w:t>
      </w:r>
      <w:r w:rsidR="00730840">
        <w:rPr>
          <w:rFonts w:ascii="Arial" w:hAnsi="Arial" w:cs="Arial"/>
          <w:b/>
          <w:bCs/>
        </w:rPr>
        <w:t>22755/2021</w:t>
      </w:r>
    </w:p>
    <w:p w14:paraId="060BF1D6" w14:textId="77777777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402E4994" w14:textId="769E8133" w:rsidR="00AA4ECD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PLL 0</w:t>
      </w:r>
      <w:r w:rsidR="00730840">
        <w:rPr>
          <w:rFonts w:ascii="Arial" w:hAnsi="Arial" w:cs="Arial"/>
          <w:b/>
          <w:bCs/>
        </w:rPr>
        <w:t>23</w:t>
      </w:r>
      <w:r>
        <w:rPr>
          <w:rFonts w:ascii="Arial" w:hAnsi="Arial" w:cs="Arial"/>
          <w:b/>
          <w:bCs/>
        </w:rPr>
        <w:t>/2021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>–</w:t>
      </w:r>
      <w:r w:rsidR="00F0243C">
        <w:rPr>
          <w:rFonts w:ascii="Arial" w:hAnsi="Arial" w:cs="Arial"/>
          <w:b/>
          <w:bCs/>
        </w:rPr>
        <w:t xml:space="preserve"> </w:t>
      </w:r>
      <w:r w:rsidR="00F9301F">
        <w:rPr>
          <w:rFonts w:ascii="Arial" w:hAnsi="Arial" w:cs="Arial"/>
          <w:b/>
          <w:bCs/>
        </w:rPr>
        <w:t xml:space="preserve">EMENDA </w:t>
      </w:r>
      <w:r w:rsidR="00730840">
        <w:rPr>
          <w:rFonts w:ascii="Arial" w:hAnsi="Arial" w:cs="Arial"/>
          <w:b/>
          <w:bCs/>
        </w:rPr>
        <w:t>ADI</w:t>
      </w:r>
      <w:r w:rsidR="00F9301F">
        <w:rPr>
          <w:rFonts w:ascii="Arial" w:hAnsi="Arial" w:cs="Arial"/>
          <w:b/>
          <w:bCs/>
        </w:rPr>
        <w:t xml:space="preserve">TIVA 001/2021 </w:t>
      </w:r>
    </w:p>
    <w:p w14:paraId="73BCF3F5" w14:textId="77777777" w:rsidR="00246DBC" w:rsidRPr="002A1F59" w:rsidRDefault="00246DBC" w:rsidP="00D15AEA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4FD12A6" w14:textId="27C4ABA5" w:rsidR="00D15AEA" w:rsidRPr="001315A8" w:rsidRDefault="00AA4ECD" w:rsidP="00D15AEA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Proponente</w:t>
      </w:r>
      <w:r w:rsidR="00D15AEA" w:rsidRPr="00FB117E">
        <w:rPr>
          <w:rFonts w:ascii="Arial" w:hAnsi="Arial" w:cs="Arial"/>
          <w:b/>
          <w:bCs/>
        </w:rPr>
        <w:t xml:space="preserve">: </w:t>
      </w:r>
      <w:r w:rsidR="00730840">
        <w:rPr>
          <w:rFonts w:ascii="Arial" w:hAnsi="Arial" w:cs="Arial"/>
          <w:b/>
          <w:bCs/>
        </w:rPr>
        <w:t>Poder Executivo Municipal</w:t>
      </w:r>
    </w:p>
    <w:p w14:paraId="07020099" w14:textId="77777777" w:rsidR="00246DBC" w:rsidRPr="00E52923" w:rsidRDefault="00246DBC" w:rsidP="00FB117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9A72116" w14:textId="520F1219" w:rsidR="00242ACC" w:rsidRPr="00F0243C" w:rsidRDefault="00242ACC" w:rsidP="00242A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F0243C">
        <w:rPr>
          <w:rFonts w:ascii="Arial" w:hAnsi="Arial" w:cs="Arial"/>
          <w:b/>
          <w:bCs/>
          <w:u w:val="single"/>
        </w:rPr>
        <w:t>RELATÓRIO</w:t>
      </w:r>
    </w:p>
    <w:p w14:paraId="65980230" w14:textId="77777777" w:rsidR="00242ACC" w:rsidRPr="00242ACC" w:rsidRDefault="00242ACC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1A5E459B" w14:textId="2860F99E" w:rsidR="00FE7501" w:rsidRDefault="00242ACC" w:rsidP="00B47A48">
      <w:pPr>
        <w:spacing w:line="360" w:lineRule="auto"/>
        <w:ind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O expediente versa sobre</w:t>
      </w:r>
      <w:r w:rsidR="00F9301F">
        <w:rPr>
          <w:rFonts w:ascii="Arial" w:hAnsi="Arial" w:cs="Arial"/>
          <w:sz w:val="22"/>
          <w:szCs w:val="22"/>
        </w:rPr>
        <w:t xml:space="preserve"> 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 xml:space="preserve">EMENDA </w:t>
      </w:r>
      <w:r w:rsidR="00730840">
        <w:rPr>
          <w:rFonts w:ascii="Arial" w:hAnsi="Arial" w:cs="Arial"/>
          <w:b/>
          <w:bCs/>
          <w:sz w:val="22"/>
          <w:szCs w:val="22"/>
        </w:rPr>
        <w:t>ADI</w:t>
      </w:r>
      <w:r w:rsidR="00F9301F" w:rsidRPr="00F9301F">
        <w:rPr>
          <w:rFonts w:ascii="Arial" w:hAnsi="Arial" w:cs="Arial"/>
          <w:b/>
          <w:bCs/>
          <w:sz w:val="22"/>
          <w:szCs w:val="22"/>
        </w:rPr>
        <w:t>TIVA</w:t>
      </w:r>
      <w:r w:rsidRPr="00242ACC">
        <w:rPr>
          <w:rFonts w:ascii="Arial" w:hAnsi="Arial" w:cs="Arial"/>
          <w:sz w:val="22"/>
          <w:szCs w:val="22"/>
        </w:rPr>
        <w:t xml:space="preserve"> </w:t>
      </w:r>
      <w:r w:rsidR="00730840">
        <w:rPr>
          <w:rFonts w:ascii="Arial" w:hAnsi="Arial" w:cs="Arial"/>
          <w:sz w:val="22"/>
          <w:szCs w:val="22"/>
        </w:rPr>
        <w:t>apresentada pelo Poder Executivo Municipal</w:t>
      </w:r>
      <w:r w:rsidRPr="00242ACC">
        <w:rPr>
          <w:rFonts w:ascii="Arial" w:hAnsi="Arial" w:cs="Arial"/>
          <w:sz w:val="22"/>
          <w:szCs w:val="22"/>
        </w:rPr>
        <w:t xml:space="preserve">, </w:t>
      </w:r>
      <w:r w:rsidR="00730840">
        <w:rPr>
          <w:rFonts w:ascii="Arial" w:hAnsi="Arial" w:cs="Arial"/>
          <w:sz w:val="22"/>
          <w:szCs w:val="22"/>
        </w:rPr>
        <w:t>Emenda Aditiva ao</w:t>
      </w:r>
      <w:r w:rsidR="00730840" w:rsidRPr="00730840">
        <w:rPr>
          <w:rFonts w:ascii="Arial" w:hAnsi="Arial" w:cs="Arial"/>
          <w:b/>
          <w:bCs/>
          <w:sz w:val="22"/>
          <w:szCs w:val="22"/>
        </w:rPr>
        <w:t xml:space="preserve"> PLE 043/2021 </w:t>
      </w:r>
      <w:r w:rsidR="00AE0D92">
        <w:rPr>
          <w:rFonts w:ascii="Arial" w:hAnsi="Arial" w:cs="Arial"/>
          <w:b/>
          <w:bCs/>
          <w:sz w:val="22"/>
          <w:szCs w:val="22"/>
        </w:rPr>
        <w:t>“</w:t>
      </w:r>
      <w:r w:rsidR="00730840" w:rsidRPr="00AE0D92">
        <w:rPr>
          <w:rFonts w:ascii="Arial" w:hAnsi="Arial" w:cs="Arial"/>
          <w:b/>
          <w:bCs/>
          <w:i/>
          <w:iCs/>
          <w:sz w:val="22"/>
          <w:szCs w:val="22"/>
        </w:rPr>
        <w:t>ALTERA A LEI Nº 2.028, DE 27 DE NOVEMBRO DE 1997 QUE INSTITUI O ESTATUTO DOS SERVIDORES PÚBLICOS MUNICIPAIS DE SAPUCAIA DO SUL”</w:t>
      </w:r>
      <w:r w:rsidRPr="00AE0D92"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p w14:paraId="0C3C2712" w14:textId="77777777" w:rsidR="00730840" w:rsidRPr="00AE0D92" w:rsidRDefault="00730840" w:rsidP="00730840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firstLine="1276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</w:rPr>
      </w:pPr>
      <w:r w:rsidRPr="00AE0D92">
        <w:rPr>
          <w:rFonts w:ascii="Arial" w:hAnsi="Arial" w:cs="Arial"/>
          <w:color w:val="000000" w:themeColor="text1"/>
          <w:sz w:val="22"/>
          <w:szCs w:val="22"/>
        </w:rPr>
        <w:t>A presente Emenda tem a finalidade de acrescentar o Art. 1º-A, que passa a viger com a seguinte redação:</w:t>
      </w:r>
    </w:p>
    <w:p w14:paraId="7AB386AC" w14:textId="77777777" w:rsidR="00730840" w:rsidRPr="00AE0D92" w:rsidRDefault="00730840" w:rsidP="00730840">
      <w:pPr>
        <w:shd w:val="clear" w:color="auto" w:fill="FFFFFF"/>
        <w:suppressAutoHyphens w:val="0"/>
        <w:autoSpaceDN/>
        <w:spacing w:before="100" w:beforeAutospacing="1" w:after="100" w:afterAutospacing="1" w:line="422" w:lineRule="atLeast"/>
        <w:ind w:firstLine="1276"/>
        <w:jc w:val="both"/>
        <w:textAlignment w:val="auto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AE0D92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" Art. 1º-A A eficácia da presente Lei alcançará apenas os novos pedidos de pensão, não surtindo efeito para os já pensionistas."</w:t>
      </w:r>
    </w:p>
    <w:p w14:paraId="35DF0D7B" w14:textId="48BFC08E" w:rsidR="00F9301F" w:rsidRPr="00F9301F" w:rsidRDefault="00F9301F" w:rsidP="00F9301F">
      <w:pPr>
        <w:pStyle w:val="NormalWeb"/>
        <w:shd w:val="clear" w:color="auto" w:fill="FFFFFF"/>
        <w:spacing w:line="384" w:lineRule="atLeast"/>
        <w:ind w:firstLine="1134"/>
        <w:rPr>
          <w:rFonts w:ascii="Arial" w:hAnsi="Arial" w:cs="Arial"/>
          <w:sz w:val="22"/>
          <w:szCs w:val="22"/>
        </w:rPr>
      </w:pPr>
      <w:r w:rsidRPr="00F9301F">
        <w:rPr>
          <w:rFonts w:ascii="Arial" w:hAnsi="Arial" w:cs="Arial"/>
          <w:sz w:val="22"/>
          <w:szCs w:val="22"/>
        </w:rPr>
        <w:t xml:space="preserve">Com base nas justificativas acima elencadas, encaminha-se a presente emenda </w:t>
      </w:r>
      <w:r w:rsidR="00730840">
        <w:rPr>
          <w:rFonts w:ascii="Arial" w:hAnsi="Arial" w:cs="Arial"/>
          <w:sz w:val="22"/>
          <w:szCs w:val="22"/>
        </w:rPr>
        <w:t>adi</w:t>
      </w:r>
      <w:r w:rsidRPr="00F9301F">
        <w:rPr>
          <w:rFonts w:ascii="Arial" w:hAnsi="Arial" w:cs="Arial"/>
          <w:sz w:val="22"/>
          <w:szCs w:val="22"/>
        </w:rPr>
        <w:t xml:space="preserve">tiva ao projeto de lei do </w:t>
      </w:r>
      <w:r w:rsidR="00AE0D92">
        <w:rPr>
          <w:rFonts w:ascii="Arial" w:hAnsi="Arial" w:cs="Arial"/>
          <w:sz w:val="22"/>
          <w:szCs w:val="22"/>
        </w:rPr>
        <w:t>Execu</w:t>
      </w:r>
      <w:r w:rsidRPr="00F9301F">
        <w:rPr>
          <w:rFonts w:ascii="Arial" w:hAnsi="Arial" w:cs="Arial"/>
          <w:sz w:val="22"/>
          <w:szCs w:val="22"/>
        </w:rPr>
        <w:t>tivo 0</w:t>
      </w:r>
      <w:r w:rsidR="00730840">
        <w:rPr>
          <w:rFonts w:ascii="Arial" w:hAnsi="Arial" w:cs="Arial"/>
          <w:sz w:val="22"/>
          <w:szCs w:val="22"/>
        </w:rPr>
        <w:t>23</w:t>
      </w:r>
      <w:r w:rsidRPr="00F9301F">
        <w:rPr>
          <w:rFonts w:ascii="Arial" w:hAnsi="Arial" w:cs="Arial"/>
          <w:sz w:val="22"/>
          <w:szCs w:val="22"/>
        </w:rPr>
        <w:t>/2021. </w:t>
      </w:r>
    </w:p>
    <w:p w14:paraId="15D0E5E2" w14:textId="7D11036E" w:rsidR="00FE7501" w:rsidRPr="00242ACC" w:rsidRDefault="00FE7501" w:rsidP="00B47A48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Breve é o relatório.</w:t>
      </w:r>
    </w:p>
    <w:p w14:paraId="427006C7" w14:textId="6FB04FA1" w:rsidR="00246DBC" w:rsidRPr="00242ACC" w:rsidRDefault="00246DBC" w:rsidP="00246DB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242ACC">
        <w:rPr>
          <w:rFonts w:ascii="Arial" w:hAnsi="Arial" w:cs="Arial"/>
          <w:b/>
          <w:bCs/>
          <w:u w:val="single"/>
        </w:rPr>
        <w:t>PARECER</w:t>
      </w:r>
    </w:p>
    <w:p w14:paraId="15438808" w14:textId="66001736" w:rsidR="00633015" w:rsidRDefault="00633015" w:rsidP="00246DBC">
      <w:pPr>
        <w:spacing w:line="360" w:lineRule="auto"/>
        <w:ind w:firstLine="1134"/>
        <w:jc w:val="both"/>
        <w:rPr>
          <w:rFonts w:ascii="Arial" w:hAnsi="Arial" w:cs="Arial"/>
        </w:rPr>
      </w:pPr>
    </w:p>
    <w:p w14:paraId="6AF8D1BB" w14:textId="28AF637F" w:rsidR="00242ACC" w:rsidRPr="00242ACC" w:rsidRDefault="00F9301F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emenda apresentada vem a readequar o projeto originário</w:t>
      </w:r>
      <w:r w:rsidR="00730840">
        <w:rPr>
          <w:rFonts w:ascii="Arial" w:hAnsi="Arial" w:cs="Arial"/>
          <w:sz w:val="22"/>
          <w:szCs w:val="22"/>
        </w:rPr>
        <w:t xml:space="preserve">, buscando melhor disposição legislativa ao Projeto </w:t>
      </w:r>
      <w:r w:rsidR="00AE0D92">
        <w:rPr>
          <w:rFonts w:ascii="Arial" w:hAnsi="Arial" w:cs="Arial"/>
          <w:sz w:val="22"/>
          <w:szCs w:val="22"/>
        </w:rPr>
        <w:t>de Lei</w:t>
      </w:r>
      <w:r w:rsidR="00730840">
        <w:rPr>
          <w:rFonts w:ascii="Arial" w:hAnsi="Arial" w:cs="Arial"/>
          <w:sz w:val="22"/>
          <w:szCs w:val="22"/>
        </w:rPr>
        <w:t xml:space="preserve"> originário.</w:t>
      </w:r>
      <w:r w:rsidR="00AE0D92">
        <w:rPr>
          <w:rFonts w:ascii="Arial" w:hAnsi="Arial" w:cs="Arial"/>
          <w:sz w:val="22"/>
          <w:szCs w:val="22"/>
        </w:rPr>
        <w:t xml:space="preserve"> Ademais, n</w:t>
      </w:r>
      <w:r w:rsidR="00242ACC" w:rsidRPr="00242ACC">
        <w:rPr>
          <w:rFonts w:ascii="Arial" w:hAnsi="Arial" w:cs="Arial"/>
          <w:sz w:val="22"/>
          <w:szCs w:val="22"/>
        </w:rPr>
        <w:t xml:space="preserve">o âmbito municipal, as hipóteses de competência privativa do Prefeito são assim definidas pela Lei Orgânica: </w:t>
      </w:r>
    </w:p>
    <w:p w14:paraId="2E77F82F" w14:textId="77777777" w:rsidR="00242ACC" w:rsidRPr="00242ACC" w:rsidRDefault="00242AC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48610BF8" w14:textId="77777777" w:rsidR="00242ACC" w:rsidRPr="00242ACC" w:rsidRDefault="00242ACC" w:rsidP="00AE0D92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55 Compete, privativamente ao Prefeito, a iniciativa de projetos de lei que disponham sobre: </w:t>
      </w:r>
    </w:p>
    <w:p w14:paraId="196E81DC" w14:textId="77777777" w:rsidR="00242ACC" w:rsidRPr="00242ACC" w:rsidRDefault="00242ACC" w:rsidP="00AE0D92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criação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de cargos, funções ou empregos públicos na administração direta e indireta do Poder Executivo, ou aumento de sua remuneração; </w:t>
      </w:r>
    </w:p>
    <w:p w14:paraId="0D468C0B" w14:textId="77777777" w:rsidR="00242ACC" w:rsidRPr="00242ACC" w:rsidRDefault="00242ACC" w:rsidP="00AE0D92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servidores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públicos do Poder Executivo, seu regime jurídico e provimento de cargos; </w:t>
      </w:r>
    </w:p>
    <w:p w14:paraId="04B306FF" w14:textId="77777777" w:rsidR="00242ACC" w:rsidRPr="00242ACC" w:rsidRDefault="00242ACC" w:rsidP="00AE0D92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III - criação, estruturação e atribuições das Secretarias Municipais e órgãos da Administração Pública Municipal; </w:t>
      </w:r>
    </w:p>
    <w:p w14:paraId="1D8F8704" w14:textId="66772AD4" w:rsidR="00242ACC" w:rsidRPr="00242ACC" w:rsidRDefault="00242ACC" w:rsidP="00AE0D92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IV - </w:t>
      </w:r>
      <w:proofErr w:type="gramStart"/>
      <w:r w:rsidRPr="00242ACC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242ACC">
        <w:rPr>
          <w:rFonts w:ascii="Arial" w:hAnsi="Arial" w:cs="Arial"/>
          <w:i/>
          <w:iCs/>
          <w:sz w:val="22"/>
          <w:szCs w:val="22"/>
        </w:rPr>
        <w:t xml:space="preserve"> que geram despesas ou que comprometam receitas do Município.</w:t>
      </w:r>
    </w:p>
    <w:p w14:paraId="39547BBC" w14:textId="77777777" w:rsidR="00AE0D92" w:rsidRPr="00167367" w:rsidRDefault="00AE0D92" w:rsidP="00AE0D92">
      <w:pPr>
        <w:spacing w:before="240" w:after="240" w:line="360" w:lineRule="auto"/>
        <w:ind w:firstLine="1134"/>
        <w:jc w:val="both"/>
        <w:rPr>
          <w:rFonts w:ascii="Arial" w:eastAsia="Arial" w:hAnsi="Arial" w:cs="Arial"/>
          <w:sz w:val="22"/>
          <w:szCs w:val="22"/>
        </w:rPr>
      </w:pPr>
      <w:r w:rsidRPr="00167367">
        <w:rPr>
          <w:rFonts w:ascii="Arial" w:eastAsia="Arial" w:hAnsi="Arial" w:cs="Arial"/>
          <w:sz w:val="22"/>
          <w:szCs w:val="22"/>
        </w:rPr>
        <w:lastRenderedPageBreak/>
        <w:t>Finalmente, no aspecto relativo à tramitação do projeto legislativo, a proposição fica sujeita à observação do seguinte rito (RI):</w:t>
      </w:r>
    </w:p>
    <w:p w14:paraId="791BB1D6" w14:textId="77777777" w:rsidR="00AE0D92" w:rsidRPr="00167367" w:rsidRDefault="00AE0D92" w:rsidP="00AE0D92">
      <w:pPr>
        <w:ind w:left="3540" w:firstLine="1134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36825714" w14:textId="77777777" w:rsidR="00AE0D92" w:rsidRPr="00167367" w:rsidRDefault="00AE0D92" w:rsidP="00AE0D92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137- Na discussão única e na primeira discussão serão recebidas emendas, subemendas e Projetos Substitutivos, apresentados por ocasião dos debates; em segunda discussão somente se admitirão emendas e subemendas.</w:t>
      </w:r>
    </w:p>
    <w:p w14:paraId="41536951" w14:textId="77777777" w:rsidR="00AE0D92" w:rsidRPr="00167367" w:rsidRDefault="00AE0D92" w:rsidP="00AE0D92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 xml:space="preserve"> </w:t>
      </w:r>
    </w:p>
    <w:p w14:paraId="37FC141B" w14:textId="77777777" w:rsidR="00AE0D92" w:rsidRPr="00167367" w:rsidRDefault="00AE0D92" w:rsidP="00AE0D92">
      <w:pPr>
        <w:ind w:left="2835"/>
        <w:jc w:val="both"/>
        <w:rPr>
          <w:rFonts w:ascii="Arial" w:eastAsia="Arial" w:hAnsi="Arial" w:cs="Arial"/>
          <w:i/>
          <w:sz w:val="22"/>
          <w:szCs w:val="22"/>
        </w:rPr>
      </w:pPr>
      <w:r w:rsidRPr="00167367">
        <w:rPr>
          <w:rFonts w:ascii="Arial" w:eastAsia="Arial" w:hAnsi="Arial" w:cs="Arial"/>
          <w:i/>
          <w:sz w:val="22"/>
          <w:szCs w:val="22"/>
        </w:rPr>
        <w:t>Art. 138- Na hipótese do artigo anterior, sustar-se-á a discussão para que as Emendas e Projetos Substitutivos sejam objeto de exame das Comissões Permanentes a que esteja afeta a matéria.</w:t>
      </w:r>
    </w:p>
    <w:p w14:paraId="3D374DA5" w14:textId="63202167" w:rsidR="00242ACC" w:rsidRPr="00242ACC" w:rsidRDefault="00242ACC" w:rsidP="00AE0D92">
      <w:pPr>
        <w:spacing w:line="360" w:lineRule="auto"/>
        <w:jc w:val="both"/>
        <w:rPr>
          <w:rFonts w:ascii="Arial" w:hAnsi="Arial" w:cs="Arial"/>
          <w:i/>
          <w:iCs/>
          <w:sz w:val="22"/>
          <w:szCs w:val="22"/>
        </w:rPr>
      </w:pPr>
    </w:p>
    <w:p w14:paraId="5C56215A" w14:textId="06020036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Diante do que ora se vislumbra, o presente Projeto de Lei </w:t>
      </w:r>
      <w:r w:rsidR="00AE0D92">
        <w:rPr>
          <w:rFonts w:ascii="Arial" w:hAnsi="Arial" w:cs="Arial"/>
          <w:sz w:val="22"/>
          <w:szCs w:val="22"/>
        </w:rPr>
        <w:t>Execu</w:t>
      </w:r>
      <w:r w:rsidRPr="00242ACC">
        <w:rPr>
          <w:rFonts w:ascii="Arial" w:hAnsi="Arial" w:cs="Arial"/>
          <w:sz w:val="22"/>
          <w:szCs w:val="22"/>
        </w:rPr>
        <w:t>tivo reúne condições de tramitação, haja vista que não há qualquer óbice jurídico ou legal para o seu prosseguimento às Comissões pertinentes.</w:t>
      </w:r>
    </w:p>
    <w:p w14:paraId="1225B86D" w14:textId="77777777" w:rsidR="00A92606" w:rsidRPr="00242ACC" w:rsidRDefault="00A92606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3A181A54" w14:textId="77777777" w:rsidR="00730840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Finalmente, anotamos que a deliberação pelo plenário da nobre Casa Legislativa deve ser precedida da manifestação da</w:t>
      </w:r>
      <w:r w:rsidR="00730840">
        <w:rPr>
          <w:rFonts w:ascii="Arial" w:hAnsi="Arial" w:cs="Arial"/>
          <w:sz w:val="22"/>
          <w:szCs w:val="22"/>
        </w:rPr>
        <w:t>s seguintes</w:t>
      </w:r>
      <w:r w:rsidRPr="00242ACC">
        <w:rPr>
          <w:rFonts w:ascii="Arial" w:hAnsi="Arial" w:cs="Arial"/>
          <w:sz w:val="22"/>
          <w:szCs w:val="22"/>
        </w:rPr>
        <w:t xml:space="preserve"> Comiss</w:t>
      </w:r>
      <w:r w:rsidR="00730840">
        <w:rPr>
          <w:rFonts w:ascii="Arial" w:hAnsi="Arial" w:cs="Arial"/>
          <w:sz w:val="22"/>
          <w:szCs w:val="22"/>
        </w:rPr>
        <w:t>ões:</w:t>
      </w:r>
    </w:p>
    <w:p w14:paraId="094A20E5" w14:textId="77777777" w:rsidR="00730840" w:rsidRDefault="00730840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FCCE3C" w14:textId="4051BD07" w:rsidR="006440A3" w:rsidRPr="00242ACC" w:rsidRDefault="00730840" w:rsidP="00730840">
      <w:pPr>
        <w:spacing w:line="360" w:lineRule="auto"/>
        <w:ind w:left="28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6440A3" w:rsidRPr="00242ACC">
        <w:rPr>
          <w:rFonts w:ascii="Arial" w:hAnsi="Arial" w:cs="Arial"/>
          <w:sz w:val="22"/>
          <w:szCs w:val="22"/>
        </w:rPr>
        <w:t xml:space="preserve"> de 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6440A3" w:rsidRPr="00242ACC">
        <w:rPr>
          <w:rFonts w:ascii="Arial" w:hAnsi="Arial" w:cs="Arial"/>
          <w:sz w:val="22"/>
          <w:szCs w:val="22"/>
        </w:rPr>
        <w:t xml:space="preserve">, por ser condição de tramitação do processo legislativo para todas as proposições em geral: </w:t>
      </w:r>
    </w:p>
    <w:p w14:paraId="50417B89" w14:textId="77777777" w:rsidR="006440A3" w:rsidRPr="00242ACC" w:rsidRDefault="006440A3" w:rsidP="00246DBC">
      <w:pPr>
        <w:spacing w:line="360" w:lineRule="auto"/>
        <w:ind w:firstLine="1134"/>
        <w:jc w:val="both"/>
        <w:rPr>
          <w:rFonts w:ascii="Arial" w:hAnsi="Arial" w:cs="Arial"/>
          <w:i/>
          <w:iCs/>
          <w:sz w:val="22"/>
          <w:szCs w:val="22"/>
        </w:rPr>
      </w:pPr>
    </w:p>
    <w:p w14:paraId="55356FB2" w14:textId="77777777" w:rsidR="006440A3" w:rsidRPr="00242ACC" w:rsidRDefault="006440A3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242ACC">
        <w:rPr>
          <w:rFonts w:ascii="Arial" w:hAnsi="Arial" w:cs="Arial"/>
          <w:i/>
          <w:iCs/>
          <w:sz w:val="22"/>
          <w:szCs w:val="22"/>
        </w:rPr>
        <w:t xml:space="preserve"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 </w:t>
      </w:r>
    </w:p>
    <w:p w14:paraId="7C12DDEE" w14:textId="77777777" w:rsidR="00F0243C" w:rsidRDefault="00F0243C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E472397" w14:textId="5F072CF2" w:rsidR="006440A3" w:rsidRDefault="006440A3" w:rsidP="006440A3">
      <w:pPr>
        <w:ind w:left="2835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F0243C">
        <w:rPr>
          <w:rFonts w:ascii="Arial" w:hAnsi="Arial" w:cs="Arial"/>
          <w:b/>
          <w:bCs/>
          <w:i/>
          <w:iCs/>
          <w:sz w:val="22"/>
          <w:szCs w:val="22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14:paraId="31541F4D" w14:textId="03418938" w:rsidR="00730840" w:rsidRPr="00730840" w:rsidRDefault="00730840" w:rsidP="006440A3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9193209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b/>
          <w:bCs/>
          <w:i/>
          <w:iCs/>
          <w:sz w:val="22"/>
          <w:szCs w:val="22"/>
        </w:rPr>
        <w:t>b) FINANÇAS E ORÇAMENTO,</w:t>
      </w:r>
      <w:r w:rsidRPr="00730840">
        <w:rPr>
          <w:rFonts w:ascii="Arial" w:hAnsi="Arial" w:cs="Arial"/>
          <w:i/>
          <w:iCs/>
          <w:sz w:val="22"/>
          <w:szCs w:val="22"/>
        </w:rPr>
        <w:t xml:space="preserve"> por competência específica, eis que a matéria abordada na proposição, indiretamente, gera efeitos sobre a despesa e receita do município e interessa ao Patrimônio Público Municipal: </w:t>
      </w:r>
    </w:p>
    <w:p w14:paraId="220E96F1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101BB45" w14:textId="76A138D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Art. 77- Compete à Comissão de Finanças e Orçamento opinar obrigatoriamente sobre todas as matérias de caráter financeiro, e especialmente quando for o caso de: </w:t>
      </w:r>
    </w:p>
    <w:p w14:paraId="384C8E4B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2F88498C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(...) </w:t>
      </w:r>
    </w:p>
    <w:p w14:paraId="60ED0F6D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7E8FD31" w14:textId="1A7A4D1D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lastRenderedPageBreak/>
        <w:t xml:space="preserve">IV - </w:t>
      </w:r>
      <w:proofErr w:type="gramStart"/>
      <w:r w:rsidRPr="00730840">
        <w:rPr>
          <w:rFonts w:ascii="Arial" w:hAnsi="Arial" w:cs="Arial"/>
          <w:i/>
          <w:iCs/>
          <w:sz w:val="22"/>
          <w:szCs w:val="22"/>
        </w:rPr>
        <w:t>proposições</w:t>
      </w:r>
      <w:proofErr w:type="gramEnd"/>
      <w:r w:rsidRPr="00730840">
        <w:rPr>
          <w:rFonts w:ascii="Arial" w:hAnsi="Arial" w:cs="Arial"/>
          <w:i/>
          <w:iCs/>
          <w:sz w:val="22"/>
          <w:szCs w:val="22"/>
        </w:rPr>
        <w:t xml:space="preserve"> referentes a matérias tributárias; abertura de créditos; empréstimos públicos e as que, direta ou indiretamente, alterem a despesa ou a receita do Município, acarretem responsabilidades ao Erário Municipal ou interessem ao crédito e ao Patrimônio Público Municipal; </w:t>
      </w:r>
    </w:p>
    <w:p w14:paraId="6346C8F4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0439DE52" w14:textId="2D981541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b/>
          <w:bCs/>
          <w:i/>
          <w:iCs/>
          <w:sz w:val="22"/>
          <w:szCs w:val="22"/>
        </w:rPr>
        <w:t>c) SAÚDE, AÇÃO SOCIAL E MEIO AMBIENTE,</w:t>
      </w:r>
      <w:r w:rsidRPr="00730840">
        <w:rPr>
          <w:rFonts w:ascii="Arial" w:hAnsi="Arial" w:cs="Arial"/>
          <w:i/>
          <w:iCs/>
          <w:sz w:val="22"/>
          <w:szCs w:val="22"/>
        </w:rPr>
        <w:t xml:space="preserve"> por competência específica, eis que a proposição envolve matéria previdenciária (RPPS):</w:t>
      </w:r>
    </w:p>
    <w:p w14:paraId="3E742592" w14:textId="08D22C68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00FEF775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874F258" w14:textId="296774F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Art. 79- O assuntos relativos à </w:t>
      </w:r>
      <w:proofErr w:type="gramStart"/>
      <w:r w:rsidRPr="00730840">
        <w:rPr>
          <w:rFonts w:ascii="Arial" w:hAnsi="Arial" w:cs="Arial"/>
          <w:i/>
          <w:iCs/>
          <w:sz w:val="22"/>
          <w:szCs w:val="22"/>
        </w:rPr>
        <w:t>Educação ,</w:t>
      </w:r>
      <w:proofErr w:type="gramEnd"/>
      <w:r w:rsidRPr="00730840">
        <w:rPr>
          <w:rFonts w:ascii="Arial" w:hAnsi="Arial" w:cs="Arial"/>
          <w:i/>
          <w:iCs/>
          <w:sz w:val="22"/>
          <w:szCs w:val="22"/>
        </w:rPr>
        <w:t xml:space="preserve"> Saúde e Ação Social e Meio Ambiente são atribuídos às Comissões relacionadas neste Artigo: </w:t>
      </w:r>
    </w:p>
    <w:p w14:paraId="197E9D5B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751CCE67" w14:textId="4981F41B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30840">
        <w:rPr>
          <w:rFonts w:ascii="Arial" w:hAnsi="Arial" w:cs="Arial"/>
          <w:i/>
          <w:iCs/>
          <w:sz w:val="22"/>
          <w:szCs w:val="22"/>
        </w:rPr>
        <w:t xml:space="preserve">(...) </w:t>
      </w:r>
    </w:p>
    <w:p w14:paraId="1698573C" w14:textId="77777777" w:rsidR="00730840" w:rsidRPr="00730840" w:rsidRDefault="00730840" w:rsidP="006440A3">
      <w:pPr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01FE4782" w14:textId="6D27453E" w:rsidR="00730840" w:rsidRPr="00730840" w:rsidRDefault="00730840" w:rsidP="006440A3">
      <w:pPr>
        <w:ind w:left="2835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730840">
        <w:rPr>
          <w:rFonts w:ascii="Arial" w:hAnsi="Arial" w:cs="Arial"/>
          <w:i/>
          <w:iCs/>
          <w:sz w:val="22"/>
          <w:szCs w:val="22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</w:t>
      </w:r>
    </w:p>
    <w:p w14:paraId="5675E1B1" w14:textId="7E0AE6B0" w:rsidR="006440A3" w:rsidRPr="00242ACC" w:rsidRDefault="006440A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CD5E6E8" w14:textId="1101B830" w:rsidR="00246DBC" w:rsidRPr="00F0243C" w:rsidRDefault="00246DBC" w:rsidP="00E52923">
      <w:pPr>
        <w:spacing w:line="360" w:lineRule="auto"/>
        <w:jc w:val="center"/>
        <w:rPr>
          <w:rFonts w:ascii="Arial" w:hAnsi="Arial" w:cs="Arial"/>
          <w:b/>
          <w:bCs/>
        </w:rPr>
      </w:pPr>
      <w:r w:rsidRPr="00F0243C">
        <w:rPr>
          <w:rFonts w:ascii="Arial" w:hAnsi="Arial" w:cs="Arial"/>
          <w:b/>
          <w:bCs/>
        </w:rPr>
        <w:t>CONSIDERAÇÕES FINAIS</w:t>
      </w:r>
    </w:p>
    <w:p w14:paraId="35085542" w14:textId="77777777" w:rsidR="00246DBC" w:rsidRPr="00242ACC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5912396" w14:textId="2F1FA2DF" w:rsidR="00633015" w:rsidRDefault="00246DBC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>Diante do exposto,</w:t>
      </w:r>
      <w:r w:rsidR="00E52923" w:rsidRPr="00242ACC">
        <w:rPr>
          <w:rFonts w:ascii="Arial" w:hAnsi="Arial" w:cs="Arial"/>
          <w:sz w:val="22"/>
          <w:szCs w:val="22"/>
        </w:rPr>
        <w:t xml:space="preserve"> em conformidade com os fundamentos normativos acima apresentados, encaminhamos o expediente para prosseguimento </w:t>
      </w:r>
      <w:r w:rsidR="00E52923" w:rsidRPr="00242ACC">
        <w:rPr>
          <w:rFonts w:ascii="Arial" w:hAnsi="Arial" w:cs="Arial"/>
          <w:b/>
          <w:bCs/>
          <w:sz w:val="22"/>
          <w:szCs w:val="22"/>
          <w:u w:val="single"/>
        </w:rPr>
        <w:t>opinando pela viabilidade de tramitação.</w:t>
      </w:r>
      <w:r w:rsidR="00E52923" w:rsidRPr="00242ACC">
        <w:rPr>
          <w:rFonts w:ascii="Arial" w:hAnsi="Arial" w:cs="Arial"/>
          <w:sz w:val="22"/>
          <w:szCs w:val="22"/>
        </w:rPr>
        <w:t xml:space="preserve"> Ressaltamos, como de costume, que o presente parecer tem natureza opinativa, </w:t>
      </w:r>
      <w:r w:rsidRPr="00242ACC">
        <w:rPr>
          <w:rFonts w:ascii="Arial" w:hAnsi="Arial" w:cs="Arial"/>
          <w:sz w:val="22"/>
          <w:szCs w:val="22"/>
        </w:rPr>
        <w:t>por si só,</w:t>
      </w:r>
      <w:r w:rsidR="00E52923" w:rsidRPr="00242ACC">
        <w:rPr>
          <w:rFonts w:ascii="Arial" w:hAnsi="Arial" w:cs="Arial"/>
          <w:sz w:val="22"/>
          <w:szCs w:val="22"/>
        </w:rPr>
        <w:t xml:space="preserve"> e não vincula a decisão e</w:t>
      </w:r>
      <w:r w:rsidRPr="00242ACC">
        <w:rPr>
          <w:rFonts w:ascii="Arial" w:hAnsi="Arial" w:cs="Arial"/>
          <w:sz w:val="22"/>
          <w:szCs w:val="22"/>
        </w:rPr>
        <w:t xml:space="preserve"> a manifestação das comissões permanentes</w:t>
      </w:r>
      <w:r w:rsidR="006440A3" w:rsidRPr="00242ACC">
        <w:rPr>
          <w:rFonts w:ascii="Arial" w:hAnsi="Arial" w:cs="Arial"/>
          <w:sz w:val="22"/>
          <w:szCs w:val="22"/>
        </w:rPr>
        <w:t xml:space="preserve"> (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LEGISLAÇÃO E JUSTIÇA</w:t>
      </w:r>
      <w:r w:rsidR="00730840">
        <w:rPr>
          <w:rFonts w:ascii="Arial" w:hAnsi="Arial" w:cs="Arial"/>
          <w:b/>
          <w:bCs/>
          <w:sz w:val="22"/>
          <w:szCs w:val="22"/>
        </w:rPr>
        <w:t>; FINANÇAS E ORÇAMENTO e SAÚDE</w:t>
      </w:r>
      <w:r w:rsidR="006440A3" w:rsidRPr="00242ACC">
        <w:rPr>
          <w:rFonts w:ascii="Arial" w:hAnsi="Arial" w:cs="Arial"/>
          <w:b/>
          <w:bCs/>
          <w:sz w:val="22"/>
          <w:szCs w:val="22"/>
        </w:rPr>
        <w:t>)</w:t>
      </w:r>
      <w:r w:rsidR="00E52923" w:rsidRPr="00242ACC">
        <w:rPr>
          <w:rFonts w:ascii="Arial" w:hAnsi="Arial" w:cs="Arial"/>
          <w:sz w:val="22"/>
          <w:szCs w:val="22"/>
        </w:rPr>
        <w:t>, sendo</w:t>
      </w:r>
      <w:r w:rsidRPr="00242ACC">
        <w:rPr>
          <w:rFonts w:ascii="Arial" w:hAnsi="Arial" w:cs="Arial"/>
          <w:sz w:val="22"/>
          <w:szCs w:val="22"/>
        </w:rPr>
        <w:t xml:space="preserve"> assegurada a soberania do Plenário</w:t>
      </w:r>
      <w:r w:rsidR="00E52923" w:rsidRPr="00242ACC">
        <w:rPr>
          <w:rFonts w:ascii="Arial" w:hAnsi="Arial" w:cs="Arial"/>
          <w:sz w:val="22"/>
          <w:szCs w:val="22"/>
        </w:rPr>
        <w:t>.</w:t>
      </w:r>
      <w:r w:rsidRPr="00242ACC">
        <w:rPr>
          <w:rFonts w:ascii="Arial" w:hAnsi="Arial" w:cs="Arial"/>
          <w:sz w:val="22"/>
          <w:szCs w:val="22"/>
        </w:rPr>
        <w:t xml:space="preserve"> </w:t>
      </w:r>
    </w:p>
    <w:p w14:paraId="161FFB19" w14:textId="77777777" w:rsidR="00F9301F" w:rsidRPr="00242ACC" w:rsidRDefault="00F9301F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58C7718" w14:textId="3C0F1991" w:rsidR="00FB117E" w:rsidRPr="00242ACC" w:rsidRDefault="00E52923" w:rsidP="00246DBC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Assim, esta </w:t>
      </w:r>
      <w:r w:rsidR="00246DBC" w:rsidRPr="00242ACC">
        <w:rPr>
          <w:rFonts w:ascii="Arial" w:hAnsi="Arial" w:cs="Arial"/>
          <w:sz w:val="22"/>
          <w:szCs w:val="22"/>
        </w:rPr>
        <w:t>Procuradoria opina pela legalidade e regular tramitação do Projeto de Lei, por inexistirem vícios materiais ou formais que impeçam a sua deliberação em Plenário.</w:t>
      </w:r>
    </w:p>
    <w:p w14:paraId="248EF8CD" w14:textId="77777777" w:rsidR="00F9301F" w:rsidRDefault="00F9301F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0B02E69B" w14:textId="63F0B650" w:rsidR="00D15AEA" w:rsidRPr="00242ACC" w:rsidRDefault="00F0243C" w:rsidP="00FB117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B117E" w:rsidRPr="00242ACC">
        <w:rPr>
          <w:rFonts w:ascii="Arial" w:hAnsi="Arial" w:cs="Arial"/>
          <w:sz w:val="22"/>
          <w:szCs w:val="22"/>
        </w:rPr>
        <w:t xml:space="preserve">rossigam os autos à </w:t>
      </w:r>
      <w:r w:rsidR="00E52923" w:rsidRPr="00242ACC">
        <w:rPr>
          <w:rFonts w:ascii="Arial" w:hAnsi="Arial" w:cs="Arial"/>
          <w:sz w:val="22"/>
          <w:szCs w:val="22"/>
        </w:rPr>
        <w:t>Diretoria Legislativa</w:t>
      </w:r>
      <w:r w:rsidR="00FB117E" w:rsidRPr="00242ACC">
        <w:rPr>
          <w:rFonts w:ascii="Arial" w:hAnsi="Arial" w:cs="Arial"/>
          <w:sz w:val="22"/>
          <w:szCs w:val="22"/>
        </w:rPr>
        <w:t xml:space="preserve"> para as </w:t>
      </w:r>
      <w:r w:rsidR="006440A3" w:rsidRPr="00242ACC">
        <w:rPr>
          <w:rFonts w:ascii="Arial" w:hAnsi="Arial" w:cs="Arial"/>
          <w:sz w:val="22"/>
          <w:szCs w:val="22"/>
        </w:rPr>
        <w:t>devidas diligências</w:t>
      </w:r>
      <w:r w:rsidR="00FB117E" w:rsidRPr="00242ACC">
        <w:rPr>
          <w:rFonts w:ascii="Arial" w:hAnsi="Arial" w:cs="Arial"/>
          <w:sz w:val="22"/>
          <w:szCs w:val="22"/>
        </w:rPr>
        <w:t>.</w:t>
      </w:r>
    </w:p>
    <w:p w14:paraId="1B3C8FD7" w14:textId="77777777" w:rsidR="00F0243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3053CB1F" w14:textId="559A01A0" w:rsidR="00C10581" w:rsidRPr="00242ACC" w:rsidRDefault="006440A3" w:rsidP="002757CD">
      <w:pPr>
        <w:jc w:val="center"/>
        <w:rPr>
          <w:rFonts w:ascii="Arial" w:hAnsi="Arial" w:cs="Arial"/>
          <w:sz w:val="22"/>
          <w:szCs w:val="22"/>
        </w:rPr>
      </w:pPr>
      <w:r w:rsidRPr="00242ACC">
        <w:rPr>
          <w:rFonts w:ascii="Arial" w:hAnsi="Arial" w:cs="Arial"/>
          <w:sz w:val="22"/>
          <w:szCs w:val="22"/>
        </w:rPr>
        <w:t xml:space="preserve">Parecer exarado em </w:t>
      </w:r>
      <w:r w:rsidR="00730840">
        <w:rPr>
          <w:rFonts w:ascii="Arial" w:hAnsi="Arial" w:cs="Arial"/>
          <w:sz w:val="22"/>
          <w:szCs w:val="22"/>
        </w:rPr>
        <w:t>03</w:t>
      </w:r>
      <w:r w:rsidR="002D0365" w:rsidRPr="00242ACC">
        <w:rPr>
          <w:rFonts w:ascii="Arial" w:hAnsi="Arial" w:cs="Arial"/>
          <w:sz w:val="22"/>
          <w:szCs w:val="22"/>
        </w:rPr>
        <w:t xml:space="preserve"> </w:t>
      </w:r>
      <w:r w:rsidR="00C10581" w:rsidRPr="00242ACC">
        <w:rPr>
          <w:rFonts w:ascii="Arial" w:hAnsi="Arial" w:cs="Arial"/>
          <w:sz w:val="22"/>
          <w:szCs w:val="22"/>
        </w:rPr>
        <w:t xml:space="preserve">de </w:t>
      </w:r>
      <w:r w:rsidR="00730840">
        <w:rPr>
          <w:rFonts w:ascii="Arial" w:hAnsi="Arial" w:cs="Arial"/>
          <w:sz w:val="22"/>
          <w:szCs w:val="22"/>
        </w:rPr>
        <w:t>novem</w:t>
      </w:r>
      <w:r w:rsidR="002757CD" w:rsidRPr="00242ACC">
        <w:rPr>
          <w:rFonts w:ascii="Arial" w:hAnsi="Arial" w:cs="Arial"/>
          <w:sz w:val="22"/>
          <w:szCs w:val="22"/>
        </w:rPr>
        <w:t>br</w:t>
      </w:r>
      <w:r w:rsidR="00D15AEA" w:rsidRPr="00242ACC">
        <w:rPr>
          <w:rFonts w:ascii="Arial" w:hAnsi="Arial" w:cs="Arial"/>
          <w:sz w:val="22"/>
          <w:szCs w:val="22"/>
        </w:rPr>
        <w:t>o</w:t>
      </w:r>
      <w:r w:rsidR="004C3BCE" w:rsidRPr="00242ACC">
        <w:rPr>
          <w:rFonts w:ascii="Arial" w:hAnsi="Arial" w:cs="Arial"/>
          <w:sz w:val="22"/>
          <w:szCs w:val="22"/>
        </w:rPr>
        <w:t xml:space="preserve"> de</w:t>
      </w:r>
      <w:r w:rsidR="007D5945" w:rsidRPr="00242ACC">
        <w:rPr>
          <w:rFonts w:ascii="Arial" w:hAnsi="Arial" w:cs="Arial"/>
          <w:sz w:val="22"/>
          <w:szCs w:val="22"/>
        </w:rPr>
        <w:t xml:space="preserve"> 20</w:t>
      </w:r>
      <w:r w:rsidR="004C3BCE" w:rsidRPr="00242ACC">
        <w:rPr>
          <w:rFonts w:ascii="Arial" w:hAnsi="Arial" w:cs="Arial"/>
          <w:sz w:val="22"/>
          <w:szCs w:val="22"/>
        </w:rPr>
        <w:t>2</w:t>
      </w:r>
      <w:r w:rsidR="00F03FD2" w:rsidRPr="00242ACC">
        <w:rPr>
          <w:rFonts w:ascii="Arial" w:hAnsi="Arial" w:cs="Arial"/>
          <w:sz w:val="22"/>
          <w:szCs w:val="22"/>
        </w:rPr>
        <w:t>1</w:t>
      </w:r>
      <w:r w:rsidR="005C7BE4" w:rsidRPr="00242ACC">
        <w:rPr>
          <w:rFonts w:ascii="Arial" w:hAnsi="Arial" w:cs="Arial"/>
          <w:sz w:val="22"/>
          <w:szCs w:val="22"/>
        </w:rPr>
        <w:t>.</w:t>
      </w:r>
    </w:p>
    <w:p w14:paraId="69F3C731" w14:textId="7D66F37C" w:rsidR="006440A3" w:rsidRDefault="006440A3" w:rsidP="002757CD">
      <w:pPr>
        <w:jc w:val="center"/>
        <w:rPr>
          <w:rFonts w:ascii="Arial" w:hAnsi="Arial" w:cs="Arial"/>
          <w:sz w:val="22"/>
          <w:szCs w:val="22"/>
        </w:rPr>
      </w:pPr>
    </w:p>
    <w:p w14:paraId="7197C7B7" w14:textId="77777777" w:rsidR="00F0243C" w:rsidRPr="00242ACC" w:rsidRDefault="00F0243C" w:rsidP="002757CD">
      <w:pPr>
        <w:jc w:val="center"/>
        <w:rPr>
          <w:rFonts w:ascii="Arial" w:hAnsi="Arial" w:cs="Arial"/>
          <w:sz w:val="22"/>
          <w:szCs w:val="22"/>
        </w:rPr>
      </w:pPr>
    </w:p>
    <w:p w14:paraId="03FAD242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João Roberto da Fonseca Junior</w:t>
      </w:r>
    </w:p>
    <w:p w14:paraId="4860ECD7" w14:textId="77777777" w:rsidR="00E54CCE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Procurador Chefe</w:t>
      </w:r>
    </w:p>
    <w:p w14:paraId="322D972D" w14:textId="6B9889EA" w:rsidR="009B4347" w:rsidRPr="00242ACC" w:rsidRDefault="00E54CCE" w:rsidP="002757C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242ACC">
        <w:rPr>
          <w:rFonts w:ascii="Arial" w:hAnsi="Arial" w:cs="Arial"/>
          <w:b/>
          <w:bCs/>
          <w:i/>
          <w:iCs/>
          <w:sz w:val="22"/>
          <w:szCs w:val="22"/>
        </w:rPr>
        <w:t>OAB/RS 69.257</w:t>
      </w:r>
    </w:p>
    <w:sectPr w:rsidR="009B4347" w:rsidRPr="00242ACC" w:rsidSect="00794EBB">
      <w:headerReference w:type="default" r:id="rId7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C36A" w14:textId="77777777" w:rsidR="007C0CCE" w:rsidRDefault="007C0CCE" w:rsidP="00794EBB">
      <w:r>
        <w:separator/>
      </w:r>
    </w:p>
  </w:endnote>
  <w:endnote w:type="continuationSeparator" w:id="0">
    <w:p w14:paraId="63F43F1C" w14:textId="77777777" w:rsidR="007C0CCE" w:rsidRDefault="007C0CCE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, 宋体">
    <w:charset w:val="00"/>
    <w:family w:val="auto"/>
    <w:pitch w:val="variable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166EE" w14:textId="77777777" w:rsidR="007C0CCE" w:rsidRDefault="007C0CCE" w:rsidP="00794EBB">
      <w:r w:rsidRPr="00794EBB">
        <w:rPr>
          <w:color w:val="000000"/>
        </w:rPr>
        <w:separator/>
      </w:r>
    </w:p>
  </w:footnote>
  <w:footnote w:type="continuationSeparator" w:id="0">
    <w:p w14:paraId="702F979B" w14:textId="77777777" w:rsidR="007C0CCE" w:rsidRDefault="007C0CCE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FB2A7" w14:textId="77777777" w:rsidR="00794EBB" w:rsidRDefault="007C0CCE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5FF85B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7457689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25559274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EE02130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57661F5A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B133D"/>
    <w:multiLevelType w:val="hybridMultilevel"/>
    <w:tmpl w:val="4B0443C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BB"/>
    <w:rsid w:val="00004712"/>
    <w:rsid w:val="00067F90"/>
    <w:rsid w:val="00070C98"/>
    <w:rsid w:val="00070F53"/>
    <w:rsid w:val="000739A0"/>
    <w:rsid w:val="00081B38"/>
    <w:rsid w:val="000C5354"/>
    <w:rsid w:val="001164F5"/>
    <w:rsid w:val="0012637D"/>
    <w:rsid w:val="001315A8"/>
    <w:rsid w:val="00175AE1"/>
    <w:rsid w:val="00186DD0"/>
    <w:rsid w:val="001939D7"/>
    <w:rsid w:val="001A32DF"/>
    <w:rsid w:val="001C1D5C"/>
    <w:rsid w:val="001D4C18"/>
    <w:rsid w:val="001E4CC2"/>
    <w:rsid w:val="001F38CD"/>
    <w:rsid w:val="00217007"/>
    <w:rsid w:val="002378B9"/>
    <w:rsid w:val="00242ACC"/>
    <w:rsid w:val="00246DBC"/>
    <w:rsid w:val="002565A9"/>
    <w:rsid w:val="0026035C"/>
    <w:rsid w:val="00261837"/>
    <w:rsid w:val="00263AFE"/>
    <w:rsid w:val="002678B6"/>
    <w:rsid w:val="002757CD"/>
    <w:rsid w:val="00277D61"/>
    <w:rsid w:val="00282865"/>
    <w:rsid w:val="002A1F59"/>
    <w:rsid w:val="002A2F98"/>
    <w:rsid w:val="002B2E5B"/>
    <w:rsid w:val="002C298C"/>
    <w:rsid w:val="002D0365"/>
    <w:rsid w:val="002E002D"/>
    <w:rsid w:val="002E10F1"/>
    <w:rsid w:val="00310DE5"/>
    <w:rsid w:val="003117EB"/>
    <w:rsid w:val="0032144F"/>
    <w:rsid w:val="00355A43"/>
    <w:rsid w:val="00360964"/>
    <w:rsid w:val="003638AB"/>
    <w:rsid w:val="00385729"/>
    <w:rsid w:val="00386D22"/>
    <w:rsid w:val="00394A08"/>
    <w:rsid w:val="003A5DE3"/>
    <w:rsid w:val="003B68CD"/>
    <w:rsid w:val="003D7EE6"/>
    <w:rsid w:val="003F0B33"/>
    <w:rsid w:val="003F5CEF"/>
    <w:rsid w:val="0046251D"/>
    <w:rsid w:val="0049047A"/>
    <w:rsid w:val="00496F56"/>
    <w:rsid w:val="004C0EA7"/>
    <w:rsid w:val="004C25A9"/>
    <w:rsid w:val="004C3BCE"/>
    <w:rsid w:val="004D4AE4"/>
    <w:rsid w:val="004F1A6F"/>
    <w:rsid w:val="00503829"/>
    <w:rsid w:val="005438BC"/>
    <w:rsid w:val="005534FE"/>
    <w:rsid w:val="00577962"/>
    <w:rsid w:val="00577A6C"/>
    <w:rsid w:val="005A6567"/>
    <w:rsid w:val="005B1675"/>
    <w:rsid w:val="005C70D0"/>
    <w:rsid w:val="005C7BE4"/>
    <w:rsid w:val="005E1111"/>
    <w:rsid w:val="005E5A71"/>
    <w:rsid w:val="005F22A5"/>
    <w:rsid w:val="005F456A"/>
    <w:rsid w:val="00602B07"/>
    <w:rsid w:val="00611F15"/>
    <w:rsid w:val="00612EA4"/>
    <w:rsid w:val="00614230"/>
    <w:rsid w:val="00633015"/>
    <w:rsid w:val="006440A3"/>
    <w:rsid w:val="00656258"/>
    <w:rsid w:val="00674C8D"/>
    <w:rsid w:val="006B7EDE"/>
    <w:rsid w:val="006C7589"/>
    <w:rsid w:val="006E7B17"/>
    <w:rsid w:val="006F5874"/>
    <w:rsid w:val="006F637A"/>
    <w:rsid w:val="0070491C"/>
    <w:rsid w:val="00710DB0"/>
    <w:rsid w:val="00730840"/>
    <w:rsid w:val="0074719A"/>
    <w:rsid w:val="00750133"/>
    <w:rsid w:val="00756572"/>
    <w:rsid w:val="00761735"/>
    <w:rsid w:val="00763E23"/>
    <w:rsid w:val="00794EBB"/>
    <w:rsid w:val="007B09E9"/>
    <w:rsid w:val="007B4CDB"/>
    <w:rsid w:val="007C0CCE"/>
    <w:rsid w:val="007D0BEC"/>
    <w:rsid w:val="007D2D05"/>
    <w:rsid w:val="007D5945"/>
    <w:rsid w:val="007F0EB8"/>
    <w:rsid w:val="007F4EBE"/>
    <w:rsid w:val="008117F8"/>
    <w:rsid w:val="0082268E"/>
    <w:rsid w:val="008421BA"/>
    <w:rsid w:val="0086237F"/>
    <w:rsid w:val="008678DA"/>
    <w:rsid w:val="00897B23"/>
    <w:rsid w:val="008A30D9"/>
    <w:rsid w:val="008A74AF"/>
    <w:rsid w:val="008B2276"/>
    <w:rsid w:val="008D668E"/>
    <w:rsid w:val="008D6B30"/>
    <w:rsid w:val="008F0ED1"/>
    <w:rsid w:val="009031E9"/>
    <w:rsid w:val="0092533B"/>
    <w:rsid w:val="009475BB"/>
    <w:rsid w:val="00952AFF"/>
    <w:rsid w:val="00955CE8"/>
    <w:rsid w:val="0095651B"/>
    <w:rsid w:val="0097204B"/>
    <w:rsid w:val="00973E7B"/>
    <w:rsid w:val="009B4347"/>
    <w:rsid w:val="009C1E11"/>
    <w:rsid w:val="009D1714"/>
    <w:rsid w:val="009F28E8"/>
    <w:rsid w:val="00A120DB"/>
    <w:rsid w:val="00A344A2"/>
    <w:rsid w:val="00A454AE"/>
    <w:rsid w:val="00A46CF7"/>
    <w:rsid w:val="00A70434"/>
    <w:rsid w:val="00A7184D"/>
    <w:rsid w:val="00A75A44"/>
    <w:rsid w:val="00A80A1C"/>
    <w:rsid w:val="00A85BAB"/>
    <w:rsid w:val="00A90A46"/>
    <w:rsid w:val="00A92606"/>
    <w:rsid w:val="00AA4ECD"/>
    <w:rsid w:val="00AD0E04"/>
    <w:rsid w:val="00AD6464"/>
    <w:rsid w:val="00AE0D92"/>
    <w:rsid w:val="00AF4FB1"/>
    <w:rsid w:val="00B11EAA"/>
    <w:rsid w:val="00B30D2C"/>
    <w:rsid w:val="00B41BB3"/>
    <w:rsid w:val="00B47A48"/>
    <w:rsid w:val="00B47D16"/>
    <w:rsid w:val="00B56AF9"/>
    <w:rsid w:val="00B578FB"/>
    <w:rsid w:val="00B676FE"/>
    <w:rsid w:val="00B82753"/>
    <w:rsid w:val="00B964A3"/>
    <w:rsid w:val="00B974BB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52CF2"/>
    <w:rsid w:val="00C67D1A"/>
    <w:rsid w:val="00C75508"/>
    <w:rsid w:val="00C75553"/>
    <w:rsid w:val="00C86F26"/>
    <w:rsid w:val="00CA6ED6"/>
    <w:rsid w:val="00D01ACA"/>
    <w:rsid w:val="00D11CD0"/>
    <w:rsid w:val="00D15AEA"/>
    <w:rsid w:val="00D233F4"/>
    <w:rsid w:val="00D271BD"/>
    <w:rsid w:val="00D27E6D"/>
    <w:rsid w:val="00D30FFA"/>
    <w:rsid w:val="00D31D41"/>
    <w:rsid w:val="00D54F3A"/>
    <w:rsid w:val="00D70828"/>
    <w:rsid w:val="00D8385E"/>
    <w:rsid w:val="00D920CC"/>
    <w:rsid w:val="00DB1E1F"/>
    <w:rsid w:val="00DC743A"/>
    <w:rsid w:val="00E52923"/>
    <w:rsid w:val="00E54CCE"/>
    <w:rsid w:val="00E555A6"/>
    <w:rsid w:val="00E6321F"/>
    <w:rsid w:val="00E671E5"/>
    <w:rsid w:val="00EA7BDF"/>
    <w:rsid w:val="00EC571E"/>
    <w:rsid w:val="00F0243C"/>
    <w:rsid w:val="00F03FD2"/>
    <w:rsid w:val="00F07273"/>
    <w:rsid w:val="00F172D2"/>
    <w:rsid w:val="00F444B1"/>
    <w:rsid w:val="00F5601E"/>
    <w:rsid w:val="00F8303B"/>
    <w:rsid w:val="00F9301F"/>
    <w:rsid w:val="00FA1956"/>
    <w:rsid w:val="00FA1A7C"/>
    <w:rsid w:val="00FA7DAE"/>
    <w:rsid w:val="00FB117E"/>
    <w:rsid w:val="00FD5BB7"/>
    <w:rsid w:val="00FE7501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FF3A9"/>
  <w15:docId w15:val="{67FEBA3E-8630-C64B-95BF-3AE60610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C3BCE"/>
    <w:pPr>
      <w:ind w:left="720"/>
      <w:contextualSpacing/>
    </w:pPr>
  </w:style>
  <w:style w:type="paragraph" w:customStyle="1" w:styleId="Padro">
    <w:name w:val="Padrão"/>
    <w:rsid w:val="004F1A6F"/>
    <w:pPr>
      <w:tabs>
        <w:tab w:val="left" w:pos="708"/>
      </w:tabs>
      <w:suppressAutoHyphens/>
      <w:spacing w:after="200" w:line="276" w:lineRule="auto"/>
    </w:pPr>
    <w:rPr>
      <w:rFonts w:eastAsia="SimSun, 宋体" w:cs="Calibri"/>
      <w:kern w:val="3"/>
      <w:sz w:val="22"/>
      <w:szCs w:val="22"/>
    </w:rPr>
  </w:style>
  <w:style w:type="paragraph" w:customStyle="1" w:styleId="artigo">
    <w:name w:val="artigo"/>
    <w:basedOn w:val="Normal"/>
    <w:rsid w:val="00AF4FB1"/>
    <w:pPr>
      <w:suppressAutoHyphens w:val="0"/>
      <w:autoSpaceDN/>
      <w:spacing w:before="100" w:beforeAutospacing="1" w:after="100" w:afterAutospacing="1"/>
      <w:textAlignment w:val="auto"/>
    </w:pPr>
  </w:style>
  <w:style w:type="character" w:customStyle="1" w:styleId="label">
    <w:name w:val="label"/>
    <w:basedOn w:val="Fontepargpadro"/>
    <w:rsid w:val="00A92606"/>
  </w:style>
  <w:style w:type="character" w:customStyle="1" w:styleId="4CorpoChar">
    <w:name w:val="4.Corpo Char"/>
    <w:link w:val="4Corpo"/>
    <w:locked/>
    <w:rsid w:val="001315A8"/>
    <w:rPr>
      <w:rFonts w:ascii="Tw Cen MT" w:eastAsia="Times New Roman" w:hAnsi="Tw Cen MT"/>
      <w:bCs/>
      <w:kern w:val="28"/>
      <w:sz w:val="28"/>
      <w:szCs w:val="28"/>
    </w:rPr>
  </w:style>
  <w:style w:type="paragraph" w:customStyle="1" w:styleId="4Corpo">
    <w:name w:val="4.Corpo"/>
    <w:basedOn w:val="Normal"/>
    <w:link w:val="4CorpoChar"/>
    <w:qFormat/>
    <w:rsid w:val="001315A8"/>
    <w:pPr>
      <w:suppressAutoHyphens w:val="0"/>
      <w:autoSpaceDN/>
      <w:spacing w:after="120" w:line="360" w:lineRule="auto"/>
      <w:ind w:firstLine="709"/>
      <w:jc w:val="both"/>
      <w:textAlignment w:val="auto"/>
    </w:pPr>
    <w:rPr>
      <w:rFonts w:ascii="Tw Cen MT" w:hAnsi="Tw Cen MT"/>
      <w:bCs/>
      <w:kern w:val="28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9301F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788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3</cp:revision>
  <cp:lastPrinted>2021-07-16T15:10:00Z</cp:lastPrinted>
  <dcterms:created xsi:type="dcterms:W3CDTF">2021-11-03T18:00:00Z</dcterms:created>
  <dcterms:modified xsi:type="dcterms:W3CDTF">2021-11-03T18:15:00Z</dcterms:modified>
</cp:coreProperties>
</file>